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BDCEC" w14:textId="7AC012DB" w:rsidR="00683CFB" w:rsidRPr="00CD59CB" w:rsidRDefault="00683CFB" w:rsidP="00683CFB">
      <w:pPr>
        <w:pStyle w:val="ColorfulList-Accent11"/>
        <w:ind w:left="0" w:firstLine="0"/>
        <w:rPr>
          <w:rFonts w:cs="Arial"/>
          <w:b/>
          <w:color w:val="365F91" w:themeColor="accent1" w:themeShade="BF"/>
          <w:sz w:val="40"/>
          <w:szCs w:val="40"/>
        </w:rPr>
      </w:pPr>
      <w:bookmarkStart w:id="0" w:name="_Toc308361697"/>
      <w:r w:rsidRPr="00CD59CB">
        <w:rPr>
          <w:rFonts w:cs="Arial"/>
          <w:b/>
          <w:color w:val="365F91" w:themeColor="accent1" w:themeShade="BF"/>
          <w:sz w:val="40"/>
          <w:szCs w:val="40"/>
        </w:rPr>
        <w:t>MISSION FINANCE MANUAL</w:t>
      </w:r>
    </w:p>
    <w:p w14:paraId="218BBBEE" w14:textId="2F0CE7EE" w:rsidR="00683CFB" w:rsidRPr="00CD59CB" w:rsidRDefault="00683CFB" w:rsidP="00683CFB">
      <w:pPr>
        <w:rPr>
          <w:b/>
          <w:color w:val="365F91" w:themeColor="accent1" w:themeShade="BF"/>
          <w:sz w:val="32"/>
        </w:rPr>
      </w:pPr>
      <w:r w:rsidRPr="00CD59CB">
        <w:rPr>
          <w:b/>
          <w:color w:val="365F91" w:themeColor="accent1" w:themeShade="BF"/>
          <w:sz w:val="32"/>
        </w:rPr>
        <w:t>APPENDIX 8.2</w:t>
      </w:r>
    </w:p>
    <w:p w14:paraId="5F1E7F39" w14:textId="08B54CF1" w:rsidR="00683CFB" w:rsidRPr="00CD59CB" w:rsidRDefault="00683CFB" w:rsidP="00683CFB">
      <w:pPr>
        <w:rPr>
          <w:b/>
          <w:color w:val="365F91" w:themeColor="accent1" w:themeShade="BF"/>
          <w:sz w:val="32"/>
        </w:rPr>
      </w:pPr>
      <w:r w:rsidRPr="00CD59CB">
        <w:rPr>
          <w:b/>
          <w:color w:val="365F91" w:themeColor="accent1" w:themeShade="BF"/>
          <w:sz w:val="32"/>
        </w:rPr>
        <w:t>PROCUREMENT PROCEDURES &amp; PROCESSES</w:t>
      </w:r>
    </w:p>
    <w:p w14:paraId="5D1158BB" w14:textId="77777777" w:rsidR="00683CFB" w:rsidRDefault="00683CFB" w:rsidP="00683CFB">
      <w:pPr>
        <w:rPr>
          <w:b/>
          <w:color w:val="365F91" w:themeColor="accent1" w:themeShade="BF"/>
          <w:sz w:val="32"/>
        </w:rPr>
      </w:pPr>
    </w:p>
    <w:p w14:paraId="7D85F212" w14:textId="77777777" w:rsidR="00683CFB" w:rsidRPr="00683CFB" w:rsidRDefault="00683CFB" w:rsidP="00683CFB">
      <w:pPr>
        <w:rPr>
          <w:b/>
          <w:color w:val="365F91" w:themeColor="accent1" w:themeShade="BF"/>
          <w:sz w:val="32"/>
        </w:rPr>
      </w:pPr>
    </w:p>
    <w:sdt>
      <w:sdtPr>
        <w:rPr>
          <w:b/>
          <w:color w:val="365F91" w:themeColor="accent1" w:themeShade="BF"/>
        </w:rPr>
        <w:id w:val="-513152722"/>
        <w:docPartObj>
          <w:docPartGallery w:val="Table of Contents"/>
          <w:docPartUnique/>
        </w:docPartObj>
      </w:sdtPr>
      <w:sdtEndPr>
        <w:rPr>
          <w:bCs/>
          <w:noProof/>
          <w:color w:val="1F497D" w:themeColor="text2"/>
        </w:rPr>
      </w:sdtEndPr>
      <w:sdtContent>
        <w:p w14:paraId="30038AC5" w14:textId="1D0B2550" w:rsidR="00683CFB" w:rsidRPr="00CD59CB" w:rsidRDefault="00683CFB" w:rsidP="00683CFB">
          <w:pPr>
            <w:overflowPunct/>
            <w:autoSpaceDE/>
            <w:autoSpaceDN/>
            <w:adjustRightInd/>
            <w:textAlignment w:val="auto"/>
            <w:rPr>
              <w:b/>
              <w:color w:val="365F91" w:themeColor="accent1" w:themeShade="BF"/>
            </w:rPr>
          </w:pPr>
          <w:r w:rsidRPr="00CD59CB">
            <w:rPr>
              <w:b/>
              <w:color w:val="365F91" w:themeColor="accent1" w:themeShade="BF"/>
            </w:rPr>
            <w:t>Contents</w:t>
          </w:r>
        </w:p>
        <w:p w14:paraId="2D7060F0" w14:textId="77777777" w:rsidR="00CC20BB" w:rsidRDefault="00683CFB">
          <w:pPr>
            <w:pStyle w:val="TOC2"/>
            <w:tabs>
              <w:tab w:val="right" w:leader="dot" w:pos="9018"/>
            </w:tabs>
            <w:rPr>
              <w:rFonts w:asciiTheme="minorHAnsi" w:eastAsiaTheme="minorEastAsia" w:hAnsiTheme="minorHAnsi" w:cstheme="minorBidi"/>
              <w:noProof/>
              <w:sz w:val="22"/>
              <w:szCs w:val="22"/>
              <w:lang w:val="en-IE" w:eastAsia="en-IE"/>
            </w:rPr>
          </w:pPr>
          <w:r w:rsidRPr="00CD59CB">
            <w:rPr>
              <w:b/>
              <w:color w:val="365F91" w:themeColor="accent1" w:themeShade="BF"/>
            </w:rPr>
            <w:fldChar w:fldCharType="begin"/>
          </w:r>
          <w:r w:rsidRPr="00CD59CB">
            <w:rPr>
              <w:b/>
              <w:color w:val="365F91" w:themeColor="accent1" w:themeShade="BF"/>
            </w:rPr>
            <w:instrText xml:space="preserve"> TOC \o "1-3" \h \z \u </w:instrText>
          </w:r>
          <w:r w:rsidRPr="00CD59CB">
            <w:rPr>
              <w:b/>
              <w:color w:val="365F91" w:themeColor="accent1" w:themeShade="BF"/>
            </w:rPr>
            <w:fldChar w:fldCharType="separate"/>
          </w:r>
          <w:hyperlink w:anchor="_Toc442872715" w:history="1">
            <w:r w:rsidR="00CC20BB" w:rsidRPr="00020A10">
              <w:rPr>
                <w:rStyle w:val="Hyperlink"/>
                <w:rFonts w:eastAsiaTheme="majorEastAsia"/>
                <w:noProof/>
              </w:rPr>
              <w:t>Procurement Reference Chart</w:t>
            </w:r>
            <w:r w:rsidR="00CC20BB">
              <w:rPr>
                <w:noProof/>
                <w:webHidden/>
              </w:rPr>
              <w:tab/>
            </w:r>
            <w:r w:rsidR="00CC20BB">
              <w:rPr>
                <w:noProof/>
                <w:webHidden/>
              </w:rPr>
              <w:fldChar w:fldCharType="begin"/>
            </w:r>
            <w:r w:rsidR="00CC20BB">
              <w:rPr>
                <w:noProof/>
                <w:webHidden/>
              </w:rPr>
              <w:instrText xml:space="preserve"> PAGEREF _Toc442872715 \h </w:instrText>
            </w:r>
            <w:r w:rsidR="00CC20BB">
              <w:rPr>
                <w:noProof/>
                <w:webHidden/>
              </w:rPr>
            </w:r>
            <w:r w:rsidR="00CC20BB">
              <w:rPr>
                <w:noProof/>
                <w:webHidden/>
              </w:rPr>
              <w:fldChar w:fldCharType="separate"/>
            </w:r>
            <w:r w:rsidR="00CC20BB">
              <w:rPr>
                <w:noProof/>
                <w:webHidden/>
              </w:rPr>
              <w:t>2</w:t>
            </w:r>
            <w:r w:rsidR="00CC20BB">
              <w:rPr>
                <w:noProof/>
                <w:webHidden/>
              </w:rPr>
              <w:fldChar w:fldCharType="end"/>
            </w:r>
          </w:hyperlink>
        </w:p>
        <w:p w14:paraId="4B43911B" w14:textId="77777777" w:rsidR="00CC20BB" w:rsidRDefault="00CC20BB">
          <w:pPr>
            <w:pStyle w:val="TOC2"/>
            <w:tabs>
              <w:tab w:val="right" w:leader="dot" w:pos="9018"/>
            </w:tabs>
            <w:rPr>
              <w:rFonts w:asciiTheme="minorHAnsi" w:eastAsiaTheme="minorEastAsia" w:hAnsiTheme="minorHAnsi" w:cstheme="minorBidi"/>
              <w:noProof/>
              <w:sz w:val="22"/>
              <w:szCs w:val="22"/>
              <w:lang w:val="en-IE" w:eastAsia="en-IE"/>
            </w:rPr>
          </w:pPr>
          <w:hyperlink w:anchor="_Toc442872716" w:history="1">
            <w:r w:rsidRPr="00020A10">
              <w:rPr>
                <w:rStyle w:val="Hyperlink"/>
                <w:rFonts w:eastAsiaTheme="majorEastAsia"/>
                <w:noProof/>
              </w:rPr>
              <w:t>Vendor Roster</w:t>
            </w:r>
            <w:r>
              <w:rPr>
                <w:noProof/>
                <w:webHidden/>
              </w:rPr>
              <w:tab/>
            </w:r>
            <w:r>
              <w:rPr>
                <w:noProof/>
                <w:webHidden/>
              </w:rPr>
              <w:fldChar w:fldCharType="begin"/>
            </w:r>
            <w:r>
              <w:rPr>
                <w:noProof/>
                <w:webHidden/>
              </w:rPr>
              <w:instrText xml:space="preserve"> PAGEREF _Toc442872716 \h </w:instrText>
            </w:r>
            <w:r>
              <w:rPr>
                <w:noProof/>
                <w:webHidden/>
              </w:rPr>
            </w:r>
            <w:r>
              <w:rPr>
                <w:noProof/>
                <w:webHidden/>
              </w:rPr>
              <w:fldChar w:fldCharType="separate"/>
            </w:r>
            <w:r>
              <w:rPr>
                <w:noProof/>
                <w:webHidden/>
              </w:rPr>
              <w:t>2</w:t>
            </w:r>
            <w:r>
              <w:rPr>
                <w:noProof/>
                <w:webHidden/>
              </w:rPr>
              <w:fldChar w:fldCharType="end"/>
            </w:r>
          </w:hyperlink>
        </w:p>
        <w:p w14:paraId="7A22A24E"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17" w:history="1">
            <w:r w:rsidRPr="00020A10">
              <w:rPr>
                <w:rStyle w:val="Hyperlink"/>
                <w:rFonts w:eastAsiaTheme="majorEastAsia"/>
                <w:noProof/>
                <w:lang w:val="en-IE"/>
              </w:rPr>
              <w:t>1.</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lang w:val="en-IE"/>
              </w:rPr>
              <w:t>Assess Needs (Level I-III)</w:t>
            </w:r>
            <w:r>
              <w:rPr>
                <w:noProof/>
                <w:webHidden/>
              </w:rPr>
              <w:tab/>
            </w:r>
            <w:r>
              <w:rPr>
                <w:noProof/>
                <w:webHidden/>
              </w:rPr>
              <w:fldChar w:fldCharType="begin"/>
            </w:r>
            <w:r>
              <w:rPr>
                <w:noProof/>
                <w:webHidden/>
              </w:rPr>
              <w:instrText xml:space="preserve"> PAGEREF _Toc442872717 \h </w:instrText>
            </w:r>
            <w:r>
              <w:rPr>
                <w:noProof/>
                <w:webHidden/>
              </w:rPr>
            </w:r>
            <w:r>
              <w:rPr>
                <w:noProof/>
                <w:webHidden/>
              </w:rPr>
              <w:fldChar w:fldCharType="separate"/>
            </w:r>
            <w:r>
              <w:rPr>
                <w:noProof/>
                <w:webHidden/>
              </w:rPr>
              <w:t>3</w:t>
            </w:r>
            <w:r>
              <w:rPr>
                <w:noProof/>
                <w:webHidden/>
              </w:rPr>
              <w:fldChar w:fldCharType="end"/>
            </w:r>
          </w:hyperlink>
        </w:p>
        <w:p w14:paraId="1DB980F3"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18" w:history="1">
            <w:r w:rsidRPr="00020A10">
              <w:rPr>
                <w:rStyle w:val="Hyperlink"/>
                <w:rFonts w:eastAsiaTheme="majorEastAsia"/>
                <w:noProof/>
              </w:rPr>
              <w:t>2.</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rPr>
              <w:t>Requisition of an order (Level I-III)</w:t>
            </w:r>
            <w:r>
              <w:rPr>
                <w:noProof/>
                <w:webHidden/>
              </w:rPr>
              <w:tab/>
            </w:r>
            <w:r>
              <w:rPr>
                <w:noProof/>
                <w:webHidden/>
              </w:rPr>
              <w:fldChar w:fldCharType="begin"/>
            </w:r>
            <w:r>
              <w:rPr>
                <w:noProof/>
                <w:webHidden/>
              </w:rPr>
              <w:instrText xml:space="preserve"> PAGEREF _Toc442872718 \h </w:instrText>
            </w:r>
            <w:r>
              <w:rPr>
                <w:noProof/>
                <w:webHidden/>
              </w:rPr>
            </w:r>
            <w:r>
              <w:rPr>
                <w:noProof/>
                <w:webHidden/>
              </w:rPr>
              <w:fldChar w:fldCharType="separate"/>
            </w:r>
            <w:r>
              <w:rPr>
                <w:noProof/>
                <w:webHidden/>
              </w:rPr>
              <w:t>3</w:t>
            </w:r>
            <w:r>
              <w:rPr>
                <w:noProof/>
                <w:webHidden/>
              </w:rPr>
              <w:fldChar w:fldCharType="end"/>
            </w:r>
          </w:hyperlink>
        </w:p>
        <w:p w14:paraId="7094B26E"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19" w:history="1">
            <w:r w:rsidRPr="00020A10">
              <w:rPr>
                <w:rStyle w:val="Hyperlink"/>
                <w:rFonts w:eastAsiaTheme="majorEastAsia"/>
                <w:noProof/>
              </w:rPr>
              <w:t>3.</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rPr>
              <w:t>Request Quotations from Vendors</w:t>
            </w:r>
            <w:r>
              <w:rPr>
                <w:noProof/>
                <w:webHidden/>
              </w:rPr>
              <w:tab/>
            </w:r>
            <w:r>
              <w:rPr>
                <w:noProof/>
                <w:webHidden/>
              </w:rPr>
              <w:fldChar w:fldCharType="begin"/>
            </w:r>
            <w:r>
              <w:rPr>
                <w:noProof/>
                <w:webHidden/>
              </w:rPr>
              <w:instrText xml:space="preserve"> PAGEREF _Toc442872719 \h </w:instrText>
            </w:r>
            <w:r>
              <w:rPr>
                <w:noProof/>
                <w:webHidden/>
              </w:rPr>
            </w:r>
            <w:r>
              <w:rPr>
                <w:noProof/>
                <w:webHidden/>
              </w:rPr>
              <w:fldChar w:fldCharType="separate"/>
            </w:r>
            <w:r>
              <w:rPr>
                <w:noProof/>
                <w:webHidden/>
              </w:rPr>
              <w:t>4</w:t>
            </w:r>
            <w:r>
              <w:rPr>
                <w:noProof/>
                <w:webHidden/>
              </w:rPr>
              <w:fldChar w:fldCharType="end"/>
            </w:r>
          </w:hyperlink>
        </w:p>
        <w:p w14:paraId="138E2318" w14:textId="77777777" w:rsidR="00CC20BB" w:rsidRDefault="00CC20BB">
          <w:pPr>
            <w:pStyle w:val="TOC3"/>
            <w:tabs>
              <w:tab w:val="right" w:leader="dot" w:pos="9018"/>
            </w:tabs>
            <w:rPr>
              <w:rFonts w:asciiTheme="minorHAnsi" w:eastAsiaTheme="minorEastAsia" w:hAnsiTheme="minorHAnsi" w:cstheme="minorBidi"/>
              <w:noProof/>
              <w:sz w:val="22"/>
              <w:szCs w:val="22"/>
              <w:lang w:val="en-IE" w:eastAsia="en-IE"/>
            </w:rPr>
          </w:pPr>
          <w:hyperlink w:anchor="_Toc442872720" w:history="1">
            <w:r w:rsidRPr="00020A10">
              <w:rPr>
                <w:rStyle w:val="Hyperlink"/>
                <w:rFonts w:eastAsiaTheme="majorEastAsia"/>
                <w:noProof/>
              </w:rPr>
              <w:t>3.1 Negotiated Procedure (Level II)</w:t>
            </w:r>
            <w:r>
              <w:rPr>
                <w:noProof/>
                <w:webHidden/>
              </w:rPr>
              <w:tab/>
            </w:r>
            <w:r>
              <w:rPr>
                <w:noProof/>
                <w:webHidden/>
              </w:rPr>
              <w:fldChar w:fldCharType="begin"/>
            </w:r>
            <w:r>
              <w:rPr>
                <w:noProof/>
                <w:webHidden/>
              </w:rPr>
              <w:instrText xml:space="preserve"> PAGEREF _Toc442872720 \h </w:instrText>
            </w:r>
            <w:r>
              <w:rPr>
                <w:noProof/>
                <w:webHidden/>
              </w:rPr>
            </w:r>
            <w:r>
              <w:rPr>
                <w:noProof/>
                <w:webHidden/>
              </w:rPr>
              <w:fldChar w:fldCharType="separate"/>
            </w:r>
            <w:r>
              <w:rPr>
                <w:noProof/>
                <w:webHidden/>
              </w:rPr>
              <w:t>4</w:t>
            </w:r>
            <w:r>
              <w:rPr>
                <w:noProof/>
                <w:webHidden/>
              </w:rPr>
              <w:fldChar w:fldCharType="end"/>
            </w:r>
          </w:hyperlink>
        </w:p>
        <w:p w14:paraId="4EE51062" w14:textId="77777777" w:rsidR="00CC20BB" w:rsidRDefault="00CC20BB">
          <w:pPr>
            <w:pStyle w:val="TOC3"/>
            <w:tabs>
              <w:tab w:val="right" w:leader="dot" w:pos="9018"/>
            </w:tabs>
            <w:rPr>
              <w:rFonts w:asciiTheme="minorHAnsi" w:eastAsiaTheme="minorEastAsia" w:hAnsiTheme="minorHAnsi" w:cstheme="minorBidi"/>
              <w:noProof/>
              <w:sz w:val="22"/>
              <w:szCs w:val="22"/>
              <w:lang w:val="en-IE" w:eastAsia="en-IE"/>
            </w:rPr>
          </w:pPr>
          <w:hyperlink w:anchor="_Toc442872721" w:history="1">
            <w:r w:rsidRPr="00020A10">
              <w:rPr>
                <w:rStyle w:val="Hyperlink"/>
                <w:rFonts w:eastAsiaTheme="majorEastAsia"/>
                <w:noProof/>
              </w:rPr>
              <w:t>3.2 Tender Procedure (Level III)</w:t>
            </w:r>
            <w:r>
              <w:rPr>
                <w:noProof/>
                <w:webHidden/>
              </w:rPr>
              <w:tab/>
            </w:r>
            <w:r>
              <w:rPr>
                <w:noProof/>
                <w:webHidden/>
              </w:rPr>
              <w:fldChar w:fldCharType="begin"/>
            </w:r>
            <w:r>
              <w:rPr>
                <w:noProof/>
                <w:webHidden/>
              </w:rPr>
              <w:instrText xml:space="preserve"> PAGEREF _Toc442872721 \h </w:instrText>
            </w:r>
            <w:r>
              <w:rPr>
                <w:noProof/>
                <w:webHidden/>
              </w:rPr>
            </w:r>
            <w:r>
              <w:rPr>
                <w:noProof/>
                <w:webHidden/>
              </w:rPr>
              <w:fldChar w:fldCharType="separate"/>
            </w:r>
            <w:r>
              <w:rPr>
                <w:noProof/>
                <w:webHidden/>
              </w:rPr>
              <w:t>5</w:t>
            </w:r>
            <w:r>
              <w:rPr>
                <w:noProof/>
                <w:webHidden/>
              </w:rPr>
              <w:fldChar w:fldCharType="end"/>
            </w:r>
          </w:hyperlink>
        </w:p>
        <w:p w14:paraId="44B25013"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22" w:history="1">
            <w:r w:rsidRPr="00020A10">
              <w:rPr>
                <w:rStyle w:val="Hyperlink"/>
                <w:rFonts w:eastAsiaTheme="majorEastAsia"/>
                <w:noProof/>
              </w:rPr>
              <w:t>4.</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rPr>
              <w:t>Evaluation / Analysis of Quotes</w:t>
            </w:r>
            <w:r>
              <w:rPr>
                <w:noProof/>
                <w:webHidden/>
              </w:rPr>
              <w:tab/>
            </w:r>
            <w:r>
              <w:rPr>
                <w:noProof/>
                <w:webHidden/>
              </w:rPr>
              <w:fldChar w:fldCharType="begin"/>
            </w:r>
            <w:r>
              <w:rPr>
                <w:noProof/>
                <w:webHidden/>
              </w:rPr>
              <w:instrText xml:space="preserve"> PAGEREF _Toc442872722 \h </w:instrText>
            </w:r>
            <w:r>
              <w:rPr>
                <w:noProof/>
                <w:webHidden/>
              </w:rPr>
            </w:r>
            <w:r>
              <w:rPr>
                <w:noProof/>
                <w:webHidden/>
              </w:rPr>
              <w:fldChar w:fldCharType="separate"/>
            </w:r>
            <w:r>
              <w:rPr>
                <w:noProof/>
                <w:webHidden/>
              </w:rPr>
              <w:t>6</w:t>
            </w:r>
            <w:r>
              <w:rPr>
                <w:noProof/>
                <w:webHidden/>
              </w:rPr>
              <w:fldChar w:fldCharType="end"/>
            </w:r>
          </w:hyperlink>
        </w:p>
        <w:p w14:paraId="07B6C5E4" w14:textId="77777777" w:rsidR="00CC20BB" w:rsidRDefault="00CC20BB">
          <w:pPr>
            <w:pStyle w:val="TOC3"/>
            <w:tabs>
              <w:tab w:val="right" w:leader="dot" w:pos="9018"/>
            </w:tabs>
            <w:rPr>
              <w:rFonts w:asciiTheme="minorHAnsi" w:eastAsiaTheme="minorEastAsia" w:hAnsiTheme="minorHAnsi" w:cstheme="minorBidi"/>
              <w:noProof/>
              <w:sz w:val="22"/>
              <w:szCs w:val="22"/>
              <w:lang w:val="en-IE" w:eastAsia="en-IE"/>
            </w:rPr>
          </w:pPr>
          <w:hyperlink w:anchor="_Toc442872723" w:history="1">
            <w:r w:rsidRPr="00020A10">
              <w:rPr>
                <w:rStyle w:val="Hyperlink"/>
                <w:rFonts w:eastAsiaTheme="majorEastAsia"/>
                <w:noProof/>
                <w:lang w:val="en-IE"/>
              </w:rPr>
              <w:t>4.1 Single Bid Procedure (Level I)</w:t>
            </w:r>
            <w:r>
              <w:rPr>
                <w:noProof/>
                <w:webHidden/>
              </w:rPr>
              <w:tab/>
            </w:r>
            <w:r>
              <w:rPr>
                <w:noProof/>
                <w:webHidden/>
              </w:rPr>
              <w:fldChar w:fldCharType="begin"/>
            </w:r>
            <w:r>
              <w:rPr>
                <w:noProof/>
                <w:webHidden/>
              </w:rPr>
              <w:instrText xml:space="preserve"> PAGEREF _Toc442872723 \h </w:instrText>
            </w:r>
            <w:r>
              <w:rPr>
                <w:noProof/>
                <w:webHidden/>
              </w:rPr>
            </w:r>
            <w:r>
              <w:rPr>
                <w:noProof/>
                <w:webHidden/>
              </w:rPr>
              <w:fldChar w:fldCharType="separate"/>
            </w:r>
            <w:r>
              <w:rPr>
                <w:noProof/>
                <w:webHidden/>
              </w:rPr>
              <w:t>6</w:t>
            </w:r>
            <w:r>
              <w:rPr>
                <w:noProof/>
                <w:webHidden/>
              </w:rPr>
              <w:fldChar w:fldCharType="end"/>
            </w:r>
          </w:hyperlink>
        </w:p>
        <w:p w14:paraId="09D27F44" w14:textId="77777777" w:rsidR="00CC20BB" w:rsidRDefault="00CC20BB">
          <w:pPr>
            <w:pStyle w:val="TOC3"/>
            <w:tabs>
              <w:tab w:val="right" w:leader="dot" w:pos="9018"/>
            </w:tabs>
            <w:rPr>
              <w:rFonts w:asciiTheme="minorHAnsi" w:eastAsiaTheme="minorEastAsia" w:hAnsiTheme="minorHAnsi" w:cstheme="minorBidi"/>
              <w:noProof/>
              <w:sz w:val="22"/>
              <w:szCs w:val="22"/>
              <w:lang w:val="en-IE" w:eastAsia="en-IE"/>
            </w:rPr>
          </w:pPr>
          <w:hyperlink w:anchor="_Toc442872724" w:history="1">
            <w:r w:rsidRPr="00020A10">
              <w:rPr>
                <w:rStyle w:val="Hyperlink"/>
                <w:rFonts w:eastAsiaTheme="majorEastAsia"/>
                <w:noProof/>
                <w:lang w:val="en-IE"/>
              </w:rPr>
              <w:t>4.2 Negotiated Procedure (Level II)</w:t>
            </w:r>
            <w:r>
              <w:rPr>
                <w:noProof/>
                <w:webHidden/>
              </w:rPr>
              <w:tab/>
            </w:r>
            <w:r>
              <w:rPr>
                <w:noProof/>
                <w:webHidden/>
              </w:rPr>
              <w:fldChar w:fldCharType="begin"/>
            </w:r>
            <w:r>
              <w:rPr>
                <w:noProof/>
                <w:webHidden/>
              </w:rPr>
              <w:instrText xml:space="preserve"> PAGEREF _Toc442872724 \h </w:instrText>
            </w:r>
            <w:r>
              <w:rPr>
                <w:noProof/>
                <w:webHidden/>
              </w:rPr>
            </w:r>
            <w:r>
              <w:rPr>
                <w:noProof/>
                <w:webHidden/>
              </w:rPr>
              <w:fldChar w:fldCharType="separate"/>
            </w:r>
            <w:r>
              <w:rPr>
                <w:noProof/>
                <w:webHidden/>
              </w:rPr>
              <w:t>6</w:t>
            </w:r>
            <w:r>
              <w:rPr>
                <w:noProof/>
                <w:webHidden/>
              </w:rPr>
              <w:fldChar w:fldCharType="end"/>
            </w:r>
          </w:hyperlink>
        </w:p>
        <w:p w14:paraId="6B691976" w14:textId="77777777" w:rsidR="00CC20BB" w:rsidRDefault="00CC20BB">
          <w:pPr>
            <w:pStyle w:val="TOC3"/>
            <w:tabs>
              <w:tab w:val="right" w:leader="dot" w:pos="9018"/>
            </w:tabs>
            <w:rPr>
              <w:rFonts w:asciiTheme="minorHAnsi" w:eastAsiaTheme="minorEastAsia" w:hAnsiTheme="minorHAnsi" w:cstheme="minorBidi"/>
              <w:noProof/>
              <w:sz w:val="22"/>
              <w:szCs w:val="22"/>
              <w:lang w:val="en-IE" w:eastAsia="en-IE"/>
            </w:rPr>
          </w:pPr>
          <w:hyperlink w:anchor="_Toc442872725" w:history="1">
            <w:r w:rsidRPr="00020A10">
              <w:rPr>
                <w:rStyle w:val="Hyperlink"/>
                <w:rFonts w:eastAsiaTheme="majorEastAsia"/>
                <w:noProof/>
              </w:rPr>
              <w:t>4.3 Tender Procedure (Level III)</w:t>
            </w:r>
            <w:r>
              <w:rPr>
                <w:noProof/>
                <w:webHidden/>
              </w:rPr>
              <w:tab/>
            </w:r>
            <w:r>
              <w:rPr>
                <w:noProof/>
                <w:webHidden/>
              </w:rPr>
              <w:fldChar w:fldCharType="begin"/>
            </w:r>
            <w:r>
              <w:rPr>
                <w:noProof/>
                <w:webHidden/>
              </w:rPr>
              <w:instrText xml:space="preserve"> PAGEREF _Toc442872725 \h </w:instrText>
            </w:r>
            <w:r>
              <w:rPr>
                <w:noProof/>
                <w:webHidden/>
              </w:rPr>
            </w:r>
            <w:r>
              <w:rPr>
                <w:noProof/>
                <w:webHidden/>
              </w:rPr>
              <w:fldChar w:fldCharType="separate"/>
            </w:r>
            <w:r>
              <w:rPr>
                <w:noProof/>
                <w:webHidden/>
              </w:rPr>
              <w:t>6</w:t>
            </w:r>
            <w:r>
              <w:rPr>
                <w:noProof/>
                <w:webHidden/>
              </w:rPr>
              <w:fldChar w:fldCharType="end"/>
            </w:r>
          </w:hyperlink>
        </w:p>
        <w:p w14:paraId="3A02A1D4"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26" w:history="1">
            <w:r w:rsidRPr="00020A10">
              <w:rPr>
                <w:rStyle w:val="Hyperlink"/>
                <w:rFonts w:eastAsiaTheme="majorEastAsia"/>
                <w:noProof/>
                <w:lang w:val="ga-IE"/>
              </w:rPr>
              <w:t>5.</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rPr>
              <w:t>Execute the Order</w:t>
            </w:r>
            <w:r>
              <w:rPr>
                <w:noProof/>
                <w:webHidden/>
              </w:rPr>
              <w:tab/>
            </w:r>
            <w:r>
              <w:rPr>
                <w:noProof/>
                <w:webHidden/>
              </w:rPr>
              <w:fldChar w:fldCharType="begin"/>
            </w:r>
            <w:r>
              <w:rPr>
                <w:noProof/>
                <w:webHidden/>
              </w:rPr>
              <w:instrText xml:space="preserve"> PAGEREF _Toc442872726 \h </w:instrText>
            </w:r>
            <w:r>
              <w:rPr>
                <w:noProof/>
                <w:webHidden/>
              </w:rPr>
            </w:r>
            <w:r>
              <w:rPr>
                <w:noProof/>
                <w:webHidden/>
              </w:rPr>
              <w:fldChar w:fldCharType="separate"/>
            </w:r>
            <w:r>
              <w:rPr>
                <w:noProof/>
                <w:webHidden/>
              </w:rPr>
              <w:t>8</w:t>
            </w:r>
            <w:r>
              <w:rPr>
                <w:noProof/>
                <w:webHidden/>
              </w:rPr>
              <w:fldChar w:fldCharType="end"/>
            </w:r>
          </w:hyperlink>
        </w:p>
        <w:p w14:paraId="12071377"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27" w:history="1">
            <w:r w:rsidRPr="00020A10">
              <w:rPr>
                <w:rStyle w:val="Hyperlink"/>
                <w:rFonts w:eastAsiaTheme="majorEastAsia"/>
                <w:noProof/>
              </w:rPr>
              <w:t>6.</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rPr>
              <w:t>Receipt of the Order</w:t>
            </w:r>
            <w:r>
              <w:rPr>
                <w:noProof/>
                <w:webHidden/>
              </w:rPr>
              <w:tab/>
            </w:r>
            <w:r>
              <w:rPr>
                <w:noProof/>
                <w:webHidden/>
              </w:rPr>
              <w:fldChar w:fldCharType="begin"/>
            </w:r>
            <w:r>
              <w:rPr>
                <w:noProof/>
                <w:webHidden/>
              </w:rPr>
              <w:instrText xml:space="preserve"> PAGEREF _Toc442872727 \h </w:instrText>
            </w:r>
            <w:r>
              <w:rPr>
                <w:noProof/>
                <w:webHidden/>
              </w:rPr>
            </w:r>
            <w:r>
              <w:rPr>
                <w:noProof/>
                <w:webHidden/>
              </w:rPr>
              <w:fldChar w:fldCharType="separate"/>
            </w:r>
            <w:r>
              <w:rPr>
                <w:noProof/>
                <w:webHidden/>
              </w:rPr>
              <w:t>9</w:t>
            </w:r>
            <w:r>
              <w:rPr>
                <w:noProof/>
                <w:webHidden/>
              </w:rPr>
              <w:fldChar w:fldCharType="end"/>
            </w:r>
          </w:hyperlink>
        </w:p>
        <w:p w14:paraId="348280B7" w14:textId="77777777" w:rsidR="00CC20BB" w:rsidRDefault="00CC20BB">
          <w:pPr>
            <w:pStyle w:val="TOC2"/>
            <w:tabs>
              <w:tab w:val="left" w:pos="660"/>
              <w:tab w:val="right" w:leader="dot" w:pos="9018"/>
            </w:tabs>
            <w:rPr>
              <w:rFonts w:asciiTheme="minorHAnsi" w:eastAsiaTheme="minorEastAsia" w:hAnsiTheme="minorHAnsi" w:cstheme="minorBidi"/>
              <w:noProof/>
              <w:sz w:val="22"/>
              <w:szCs w:val="22"/>
              <w:lang w:val="en-IE" w:eastAsia="en-IE"/>
            </w:rPr>
          </w:pPr>
          <w:hyperlink w:anchor="_Toc442872728" w:history="1">
            <w:r w:rsidRPr="00020A10">
              <w:rPr>
                <w:rStyle w:val="Hyperlink"/>
                <w:rFonts w:eastAsiaTheme="majorEastAsia"/>
                <w:noProof/>
              </w:rPr>
              <w:t>7.</w:t>
            </w:r>
            <w:r>
              <w:rPr>
                <w:rFonts w:asciiTheme="minorHAnsi" w:eastAsiaTheme="minorEastAsia" w:hAnsiTheme="minorHAnsi" w:cstheme="minorBidi"/>
                <w:noProof/>
                <w:sz w:val="22"/>
                <w:szCs w:val="22"/>
                <w:lang w:val="en-IE" w:eastAsia="en-IE"/>
              </w:rPr>
              <w:tab/>
            </w:r>
            <w:r w:rsidRPr="00020A10">
              <w:rPr>
                <w:rStyle w:val="Hyperlink"/>
                <w:rFonts w:eastAsiaTheme="majorEastAsia"/>
                <w:noProof/>
              </w:rPr>
              <w:t>Payment of Invoice</w:t>
            </w:r>
            <w:r>
              <w:rPr>
                <w:noProof/>
                <w:webHidden/>
              </w:rPr>
              <w:tab/>
            </w:r>
            <w:r>
              <w:rPr>
                <w:noProof/>
                <w:webHidden/>
              </w:rPr>
              <w:fldChar w:fldCharType="begin"/>
            </w:r>
            <w:r>
              <w:rPr>
                <w:noProof/>
                <w:webHidden/>
              </w:rPr>
              <w:instrText xml:space="preserve"> PAGEREF _Toc442872728 \h </w:instrText>
            </w:r>
            <w:r>
              <w:rPr>
                <w:noProof/>
                <w:webHidden/>
              </w:rPr>
            </w:r>
            <w:r>
              <w:rPr>
                <w:noProof/>
                <w:webHidden/>
              </w:rPr>
              <w:fldChar w:fldCharType="separate"/>
            </w:r>
            <w:r>
              <w:rPr>
                <w:noProof/>
                <w:webHidden/>
              </w:rPr>
              <w:t>9</w:t>
            </w:r>
            <w:r>
              <w:rPr>
                <w:noProof/>
                <w:webHidden/>
              </w:rPr>
              <w:fldChar w:fldCharType="end"/>
            </w:r>
          </w:hyperlink>
        </w:p>
        <w:p w14:paraId="0D90C712" w14:textId="77777777" w:rsidR="00CC20BB" w:rsidRDefault="00CC20BB">
          <w:pPr>
            <w:pStyle w:val="TOC2"/>
            <w:tabs>
              <w:tab w:val="right" w:leader="dot" w:pos="9018"/>
            </w:tabs>
            <w:rPr>
              <w:rFonts w:asciiTheme="minorHAnsi" w:eastAsiaTheme="minorEastAsia" w:hAnsiTheme="minorHAnsi" w:cstheme="minorBidi"/>
              <w:noProof/>
              <w:sz w:val="22"/>
              <w:szCs w:val="22"/>
              <w:lang w:val="en-IE" w:eastAsia="en-IE"/>
            </w:rPr>
          </w:pPr>
          <w:hyperlink w:anchor="_Toc442872729" w:history="1">
            <w:r w:rsidRPr="00020A10">
              <w:rPr>
                <w:rStyle w:val="Hyperlink"/>
                <w:rFonts w:eastAsiaTheme="majorEastAsia"/>
                <w:noProof/>
              </w:rPr>
              <w:t>Exceptions</w:t>
            </w:r>
            <w:r>
              <w:rPr>
                <w:noProof/>
                <w:webHidden/>
              </w:rPr>
              <w:tab/>
            </w:r>
            <w:r>
              <w:rPr>
                <w:noProof/>
                <w:webHidden/>
              </w:rPr>
              <w:fldChar w:fldCharType="begin"/>
            </w:r>
            <w:r>
              <w:rPr>
                <w:noProof/>
                <w:webHidden/>
              </w:rPr>
              <w:instrText xml:space="preserve"> PAGEREF _Toc442872729 \h </w:instrText>
            </w:r>
            <w:r>
              <w:rPr>
                <w:noProof/>
                <w:webHidden/>
              </w:rPr>
            </w:r>
            <w:r>
              <w:rPr>
                <w:noProof/>
                <w:webHidden/>
              </w:rPr>
              <w:fldChar w:fldCharType="separate"/>
            </w:r>
            <w:r>
              <w:rPr>
                <w:noProof/>
                <w:webHidden/>
              </w:rPr>
              <w:t>10</w:t>
            </w:r>
            <w:r>
              <w:rPr>
                <w:noProof/>
                <w:webHidden/>
              </w:rPr>
              <w:fldChar w:fldCharType="end"/>
            </w:r>
          </w:hyperlink>
        </w:p>
        <w:p w14:paraId="0631C82C" w14:textId="77777777" w:rsidR="00CC20BB" w:rsidRDefault="00CC20BB">
          <w:pPr>
            <w:pStyle w:val="TOC2"/>
            <w:tabs>
              <w:tab w:val="right" w:leader="dot" w:pos="9018"/>
            </w:tabs>
            <w:rPr>
              <w:rFonts w:asciiTheme="minorHAnsi" w:eastAsiaTheme="minorEastAsia" w:hAnsiTheme="minorHAnsi" w:cstheme="minorBidi"/>
              <w:noProof/>
              <w:sz w:val="22"/>
              <w:szCs w:val="22"/>
              <w:lang w:val="en-IE" w:eastAsia="en-IE"/>
            </w:rPr>
          </w:pPr>
          <w:hyperlink w:anchor="_Toc442872730" w:history="1">
            <w:r w:rsidRPr="00020A10">
              <w:rPr>
                <w:rStyle w:val="Hyperlink"/>
                <w:rFonts w:eastAsiaTheme="majorEastAsia"/>
                <w:noProof/>
              </w:rPr>
              <w:t>Price Lists</w:t>
            </w:r>
            <w:r>
              <w:rPr>
                <w:noProof/>
                <w:webHidden/>
              </w:rPr>
              <w:tab/>
            </w:r>
            <w:r>
              <w:rPr>
                <w:noProof/>
                <w:webHidden/>
              </w:rPr>
              <w:fldChar w:fldCharType="begin"/>
            </w:r>
            <w:r>
              <w:rPr>
                <w:noProof/>
                <w:webHidden/>
              </w:rPr>
              <w:instrText xml:space="preserve"> PAGEREF _Toc442872730 \h </w:instrText>
            </w:r>
            <w:r>
              <w:rPr>
                <w:noProof/>
                <w:webHidden/>
              </w:rPr>
            </w:r>
            <w:r>
              <w:rPr>
                <w:noProof/>
                <w:webHidden/>
              </w:rPr>
              <w:fldChar w:fldCharType="separate"/>
            </w:r>
            <w:r>
              <w:rPr>
                <w:noProof/>
                <w:webHidden/>
              </w:rPr>
              <w:t>11</w:t>
            </w:r>
            <w:r>
              <w:rPr>
                <w:noProof/>
                <w:webHidden/>
              </w:rPr>
              <w:fldChar w:fldCharType="end"/>
            </w:r>
          </w:hyperlink>
        </w:p>
        <w:p w14:paraId="3ED8F02A" w14:textId="77777777" w:rsidR="00CC20BB" w:rsidRDefault="00CC20BB">
          <w:pPr>
            <w:pStyle w:val="TOC2"/>
            <w:tabs>
              <w:tab w:val="right" w:leader="dot" w:pos="9018"/>
            </w:tabs>
            <w:rPr>
              <w:rFonts w:asciiTheme="minorHAnsi" w:eastAsiaTheme="minorEastAsia" w:hAnsiTheme="minorHAnsi" w:cstheme="minorBidi"/>
              <w:noProof/>
              <w:sz w:val="22"/>
              <w:szCs w:val="22"/>
              <w:lang w:val="en-IE" w:eastAsia="en-IE"/>
            </w:rPr>
          </w:pPr>
          <w:hyperlink w:anchor="_Toc442872731" w:history="1">
            <w:r w:rsidRPr="00020A10">
              <w:rPr>
                <w:rStyle w:val="Hyperlink"/>
                <w:rFonts w:eastAsiaTheme="majorEastAsia"/>
                <w:noProof/>
              </w:rPr>
              <w:t>Framework Agreements</w:t>
            </w:r>
            <w:r>
              <w:rPr>
                <w:noProof/>
                <w:webHidden/>
              </w:rPr>
              <w:tab/>
            </w:r>
            <w:r>
              <w:rPr>
                <w:noProof/>
                <w:webHidden/>
              </w:rPr>
              <w:fldChar w:fldCharType="begin"/>
            </w:r>
            <w:r>
              <w:rPr>
                <w:noProof/>
                <w:webHidden/>
              </w:rPr>
              <w:instrText xml:space="preserve"> PAGEREF _Toc442872731 \h </w:instrText>
            </w:r>
            <w:r>
              <w:rPr>
                <w:noProof/>
                <w:webHidden/>
              </w:rPr>
            </w:r>
            <w:r>
              <w:rPr>
                <w:noProof/>
                <w:webHidden/>
              </w:rPr>
              <w:fldChar w:fldCharType="separate"/>
            </w:r>
            <w:r>
              <w:rPr>
                <w:noProof/>
                <w:webHidden/>
              </w:rPr>
              <w:t>11</w:t>
            </w:r>
            <w:r>
              <w:rPr>
                <w:noProof/>
                <w:webHidden/>
              </w:rPr>
              <w:fldChar w:fldCharType="end"/>
            </w:r>
          </w:hyperlink>
        </w:p>
        <w:p w14:paraId="751E2F6F" w14:textId="77777777" w:rsidR="00CD59CB" w:rsidRPr="00CD59CB" w:rsidRDefault="00683CFB">
          <w:pPr>
            <w:rPr>
              <w:b/>
              <w:bCs/>
              <w:noProof/>
              <w:color w:val="365F91" w:themeColor="accent1" w:themeShade="BF"/>
            </w:rPr>
          </w:pPr>
          <w:r w:rsidRPr="00CD59CB">
            <w:rPr>
              <w:b/>
              <w:bCs/>
              <w:noProof/>
              <w:color w:val="365F91" w:themeColor="accent1" w:themeShade="BF"/>
            </w:rPr>
            <w:fldChar w:fldCharType="end"/>
          </w:r>
        </w:p>
        <w:p w14:paraId="288D96D8" w14:textId="77777777" w:rsidR="00CD59CB" w:rsidRPr="00CD59CB" w:rsidRDefault="00CD59CB">
          <w:pPr>
            <w:rPr>
              <w:b/>
              <w:bCs/>
              <w:noProof/>
              <w:color w:val="365F91" w:themeColor="accent1" w:themeShade="BF"/>
            </w:rPr>
          </w:pPr>
        </w:p>
        <w:p w14:paraId="5AE0AA65" w14:textId="77777777" w:rsidR="00CD59CB" w:rsidRPr="00CD59CB" w:rsidRDefault="00CD59CB">
          <w:pPr>
            <w:rPr>
              <w:b/>
              <w:bCs/>
              <w:noProof/>
              <w:color w:val="365F91" w:themeColor="accent1" w:themeShade="BF"/>
            </w:rPr>
          </w:pPr>
        </w:p>
        <w:p w14:paraId="77F5BAEE" w14:textId="77777777" w:rsidR="00CD59CB" w:rsidRPr="00CD59CB" w:rsidRDefault="00CD59CB">
          <w:pPr>
            <w:rPr>
              <w:b/>
              <w:bCs/>
              <w:noProof/>
              <w:color w:val="365F91" w:themeColor="accent1" w:themeShade="BF"/>
            </w:rPr>
          </w:pPr>
        </w:p>
        <w:p w14:paraId="29113F4A" w14:textId="77777777" w:rsidR="00CD59CB" w:rsidRPr="00CD59CB" w:rsidRDefault="00CD59CB">
          <w:pPr>
            <w:rPr>
              <w:b/>
              <w:bCs/>
              <w:noProof/>
              <w:color w:val="365F91" w:themeColor="accent1" w:themeShade="BF"/>
            </w:rPr>
          </w:pPr>
        </w:p>
        <w:p w14:paraId="15B5B30E" w14:textId="77777777" w:rsidR="00CD59CB" w:rsidRPr="00CD59CB" w:rsidRDefault="00CD59CB">
          <w:pPr>
            <w:rPr>
              <w:b/>
              <w:bCs/>
              <w:noProof/>
              <w:color w:val="365F91" w:themeColor="accent1" w:themeShade="BF"/>
            </w:rPr>
          </w:pPr>
        </w:p>
        <w:p w14:paraId="76A2EA43" w14:textId="77777777" w:rsidR="00CD59CB" w:rsidRPr="00CD59CB" w:rsidRDefault="00CD59CB">
          <w:pPr>
            <w:rPr>
              <w:b/>
              <w:bCs/>
              <w:noProof/>
              <w:color w:val="365F91" w:themeColor="accent1" w:themeShade="BF"/>
            </w:rPr>
          </w:pPr>
        </w:p>
        <w:p w14:paraId="630205CC" w14:textId="77777777" w:rsidR="00CD59CB" w:rsidRPr="00CD59CB" w:rsidRDefault="00CD59CB">
          <w:pPr>
            <w:rPr>
              <w:b/>
              <w:bCs/>
              <w:noProof/>
              <w:color w:val="365F91" w:themeColor="accent1" w:themeShade="BF"/>
            </w:rPr>
          </w:pPr>
        </w:p>
        <w:p w14:paraId="5FA54DE1" w14:textId="77777777" w:rsidR="00CD59CB" w:rsidRPr="00CD59CB" w:rsidRDefault="00CD59CB">
          <w:pPr>
            <w:rPr>
              <w:b/>
              <w:bCs/>
              <w:noProof/>
              <w:color w:val="365F91" w:themeColor="accent1" w:themeShade="BF"/>
            </w:rPr>
          </w:pPr>
        </w:p>
        <w:p w14:paraId="63A9AAB8" w14:textId="77777777" w:rsidR="00CD59CB" w:rsidRPr="00CD59CB" w:rsidRDefault="00CD59CB">
          <w:pPr>
            <w:rPr>
              <w:b/>
              <w:bCs/>
              <w:noProof/>
              <w:color w:val="365F91" w:themeColor="accent1" w:themeShade="BF"/>
            </w:rPr>
          </w:pPr>
        </w:p>
        <w:p w14:paraId="7F0749F4" w14:textId="77777777" w:rsidR="00CD59CB" w:rsidRPr="00CD59CB" w:rsidRDefault="00CD59CB">
          <w:pPr>
            <w:rPr>
              <w:b/>
              <w:bCs/>
              <w:noProof/>
              <w:color w:val="365F91" w:themeColor="accent1" w:themeShade="BF"/>
            </w:rPr>
          </w:pPr>
        </w:p>
        <w:p w14:paraId="55AD122C" w14:textId="77777777" w:rsidR="00CD59CB" w:rsidRPr="00CD59CB" w:rsidRDefault="00CD59CB">
          <w:pPr>
            <w:rPr>
              <w:b/>
              <w:bCs/>
              <w:noProof/>
              <w:color w:val="365F91" w:themeColor="accent1" w:themeShade="BF"/>
            </w:rPr>
          </w:pPr>
        </w:p>
        <w:p w14:paraId="6B9EF7A0" w14:textId="77777777" w:rsidR="00CD59CB" w:rsidRPr="00CD59CB" w:rsidRDefault="00CD59CB">
          <w:pPr>
            <w:rPr>
              <w:b/>
              <w:bCs/>
              <w:noProof/>
              <w:color w:val="365F91" w:themeColor="accent1" w:themeShade="BF"/>
            </w:rPr>
          </w:pPr>
        </w:p>
        <w:p w14:paraId="4C8EA691" w14:textId="77777777" w:rsidR="00CD59CB" w:rsidRPr="00CD59CB" w:rsidRDefault="00CD59CB">
          <w:pPr>
            <w:rPr>
              <w:b/>
              <w:bCs/>
              <w:noProof/>
              <w:color w:val="365F91" w:themeColor="accent1" w:themeShade="BF"/>
            </w:rPr>
          </w:pPr>
        </w:p>
        <w:p w14:paraId="1798E2D1" w14:textId="77777777" w:rsidR="00CD59CB" w:rsidRPr="00CD59CB" w:rsidRDefault="00CD59CB">
          <w:pPr>
            <w:rPr>
              <w:b/>
              <w:bCs/>
              <w:noProof/>
              <w:color w:val="365F91" w:themeColor="accent1" w:themeShade="BF"/>
            </w:rPr>
          </w:pPr>
        </w:p>
        <w:p w14:paraId="5F42331B" w14:textId="77777777" w:rsidR="00CD59CB" w:rsidRPr="00CD59CB" w:rsidRDefault="00CD59CB">
          <w:pPr>
            <w:rPr>
              <w:b/>
              <w:bCs/>
              <w:noProof/>
              <w:color w:val="365F91" w:themeColor="accent1" w:themeShade="BF"/>
            </w:rPr>
          </w:pPr>
        </w:p>
        <w:p w14:paraId="09AF8215" w14:textId="77777777" w:rsidR="00CD59CB" w:rsidRPr="00CD59CB" w:rsidRDefault="00CD59CB">
          <w:pPr>
            <w:rPr>
              <w:b/>
              <w:bCs/>
              <w:noProof/>
              <w:color w:val="365F91" w:themeColor="accent1" w:themeShade="BF"/>
            </w:rPr>
          </w:pPr>
        </w:p>
        <w:p w14:paraId="12EF71F9" w14:textId="1A46DA33" w:rsidR="00683CFB" w:rsidRPr="00CD59CB" w:rsidRDefault="00A67223" w:rsidP="00CD59CB">
          <w:pPr>
            <w:jc w:val="right"/>
            <w:rPr>
              <w:b/>
              <w:bCs/>
              <w:noProof/>
              <w:color w:val="1F497D" w:themeColor="text2"/>
            </w:rPr>
          </w:pPr>
          <w:r>
            <w:rPr>
              <w:b/>
              <w:bCs/>
              <w:noProof/>
              <w:color w:val="1F497D" w:themeColor="text2"/>
            </w:rPr>
            <w:t>V2</w:t>
          </w:r>
          <w:r w:rsidR="00CD59CB" w:rsidRPr="00CD59CB">
            <w:rPr>
              <w:b/>
              <w:bCs/>
              <w:noProof/>
              <w:color w:val="1F497D" w:themeColor="text2"/>
            </w:rPr>
            <w:t xml:space="preserve">.0 </w:t>
          </w:r>
          <w:r w:rsidR="0086074B">
            <w:rPr>
              <w:b/>
              <w:bCs/>
              <w:noProof/>
              <w:color w:val="1F497D" w:themeColor="text2"/>
            </w:rPr>
            <w:t>JAN</w:t>
          </w:r>
          <w:r w:rsidR="00CD59CB" w:rsidRPr="00CD59CB">
            <w:rPr>
              <w:b/>
              <w:bCs/>
              <w:noProof/>
              <w:color w:val="1F497D" w:themeColor="text2"/>
            </w:rPr>
            <w:t>-20</w:t>
          </w:r>
          <w:r>
            <w:rPr>
              <w:b/>
              <w:bCs/>
              <w:noProof/>
              <w:color w:val="1F497D" w:themeColor="text2"/>
            </w:rPr>
            <w:t>2</w:t>
          </w:r>
          <w:r w:rsidR="0086074B">
            <w:rPr>
              <w:b/>
              <w:bCs/>
              <w:noProof/>
              <w:color w:val="1F497D" w:themeColor="text2"/>
            </w:rPr>
            <w:t>6</w:t>
          </w:r>
        </w:p>
      </w:sdtContent>
    </w:sdt>
    <w:p w14:paraId="1217CDF1" w14:textId="77777777" w:rsidR="00683CFB" w:rsidRPr="00CD59CB" w:rsidRDefault="00683CFB" w:rsidP="00683CFB">
      <w:pPr>
        <w:pStyle w:val="Heading2"/>
      </w:pPr>
      <w:bookmarkStart w:id="1" w:name="_Toc442872715"/>
      <w:r w:rsidRPr="00CD59CB">
        <w:lastRenderedPageBreak/>
        <w:t>Procurement Reference Chart</w:t>
      </w:r>
      <w:bookmarkEnd w:id="1"/>
    </w:p>
    <w:p w14:paraId="743207B6" w14:textId="77777777" w:rsidR="00683CFB" w:rsidRDefault="00683CFB" w:rsidP="00683CFB">
      <w:pPr>
        <w:tabs>
          <w:tab w:val="num" w:pos="780"/>
        </w:tabs>
        <w:suppressAutoHyphens/>
        <w:jc w:val="both"/>
        <w:rPr>
          <w:szCs w:val="24"/>
          <w:lang w:val="ga-IE"/>
        </w:rPr>
      </w:pPr>
      <w:r w:rsidRPr="00496B89">
        <w:rPr>
          <w:szCs w:val="24"/>
        </w:rPr>
        <w:t xml:space="preserve">Appendix </w:t>
      </w:r>
      <w:r>
        <w:rPr>
          <w:szCs w:val="24"/>
        </w:rPr>
        <w:t>8.</w:t>
      </w:r>
      <w:r w:rsidRPr="00496B89">
        <w:rPr>
          <w:szCs w:val="24"/>
          <w:lang w:val="ga-IE"/>
        </w:rPr>
        <w:t>2</w:t>
      </w:r>
      <w:r>
        <w:rPr>
          <w:szCs w:val="24"/>
          <w:lang w:val="ga-IE"/>
        </w:rPr>
        <w:t>b</w:t>
      </w:r>
      <w:r w:rsidRPr="00496B89">
        <w:rPr>
          <w:szCs w:val="24"/>
          <w:lang w:val="ga-IE"/>
        </w:rPr>
        <w:t xml:space="preserve"> which is the Approval Authorisation Matrix also has another tab the “Procurement Reference </w:t>
      </w:r>
      <w:r w:rsidRPr="00496B89">
        <w:rPr>
          <w:szCs w:val="24"/>
        </w:rPr>
        <w:t>Chart</w:t>
      </w:r>
      <w:r w:rsidRPr="00496B89">
        <w:rPr>
          <w:szCs w:val="24"/>
          <w:lang w:val="ga-IE"/>
        </w:rPr>
        <w:t>”. This Chart</w:t>
      </w:r>
      <w:r w:rsidRPr="00496B89">
        <w:rPr>
          <w:szCs w:val="24"/>
        </w:rPr>
        <w:t xml:space="preserve"> reflects all stages </w:t>
      </w:r>
      <w:r w:rsidRPr="00496B89">
        <w:rPr>
          <w:szCs w:val="24"/>
          <w:lang w:val="ga-IE"/>
        </w:rPr>
        <w:t>of the procurement processes as discussed in this section and is an easy to follow visual tool of the procedures.</w:t>
      </w:r>
    </w:p>
    <w:p w14:paraId="4DC657C9" w14:textId="77777777" w:rsidR="00683CFB" w:rsidRPr="00496B89" w:rsidRDefault="00683CFB" w:rsidP="00683CFB">
      <w:pPr>
        <w:tabs>
          <w:tab w:val="num" w:pos="780"/>
        </w:tabs>
        <w:suppressAutoHyphens/>
        <w:jc w:val="both"/>
        <w:rPr>
          <w:szCs w:val="24"/>
          <w:lang w:val="ga-IE"/>
        </w:rPr>
      </w:pPr>
    </w:p>
    <w:p w14:paraId="4B55A3AB" w14:textId="76082BBC" w:rsidR="00DF73C7" w:rsidRPr="00FF01A4" w:rsidRDefault="00DF73C7" w:rsidP="00683CFB">
      <w:pPr>
        <w:rPr>
          <w:b/>
        </w:rPr>
      </w:pPr>
      <w:r w:rsidRPr="00FF01A4">
        <w:t xml:space="preserve">There are </w:t>
      </w:r>
      <w:r w:rsidR="001856AD">
        <w:rPr>
          <w:b/>
          <w:color w:val="C0504D" w:themeColor="accent2"/>
        </w:rPr>
        <w:t>three</w:t>
      </w:r>
      <w:r w:rsidRPr="00683CFB">
        <w:rPr>
          <w:b/>
          <w:color w:val="C0504D" w:themeColor="accent2"/>
        </w:rPr>
        <w:t xml:space="preserve"> levels</w:t>
      </w:r>
      <w:r w:rsidRPr="00683CFB">
        <w:rPr>
          <w:color w:val="C0504D" w:themeColor="accent2"/>
        </w:rPr>
        <w:t xml:space="preserve"> </w:t>
      </w:r>
      <w:r w:rsidRPr="00FF01A4">
        <w:t>of procurement for goods, services and works determined by their value as follows:</w:t>
      </w:r>
    </w:p>
    <w:p w14:paraId="37F50682" w14:textId="53217202" w:rsidR="00DF73C7" w:rsidRPr="00FF01A4" w:rsidRDefault="00DF73C7" w:rsidP="00683CFB"/>
    <w:tbl>
      <w:tblPr>
        <w:tblStyle w:val="TableGrid"/>
        <w:tblW w:w="4923" w:type="pct"/>
        <w:tblInd w:w="108" w:type="dxa"/>
        <w:tblLayout w:type="fixed"/>
        <w:tblLook w:val="04A0" w:firstRow="1" w:lastRow="0" w:firstColumn="1" w:lastColumn="0" w:noHBand="0" w:noVBand="1"/>
      </w:tblPr>
      <w:tblGrid>
        <w:gridCol w:w="993"/>
        <w:gridCol w:w="1559"/>
        <w:gridCol w:w="1277"/>
        <w:gridCol w:w="1274"/>
        <w:gridCol w:w="3999"/>
      </w:tblGrid>
      <w:tr w:rsidR="00DF73C7" w:rsidRPr="00FF01A4" w14:paraId="40EDB832" w14:textId="77777777" w:rsidTr="00A76D14">
        <w:tc>
          <w:tcPr>
            <w:tcW w:w="545" w:type="pct"/>
          </w:tcPr>
          <w:p w14:paraId="05635870" w14:textId="10A3225B" w:rsidR="00DF73C7" w:rsidRPr="00A76D14" w:rsidRDefault="00DF73C7" w:rsidP="00683CFB">
            <w:pPr>
              <w:rPr>
                <w:b/>
                <w:color w:val="C0504D" w:themeColor="accent2"/>
                <w:sz w:val="22"/>
              </w:rPr>
            </w:pPr>
            <w:r w:rsidRPr="00A76D14">
              <w:rPr>
                <w:b/>
                <w:color w:val="C0504D" w:themeColor="accent2"/>
                <w:sz w:val="22"/>
              </w:rPr>
              <w:t>LEVEL</w:t>
            </w:r>
          </w:p>
        </w:tc>
        <w:tc>
          <w:tcPr>
            <w:tcW w:w="856" w:type="pct"/>
          </w:tcPr>
          <w:p w14:paraId="4F447968" w14:textId="2969DB6E" w:rsidR="00DF73C7" w:rsidRPr="00A76D14" w:rsidRDefault="00DF73C7" w:rsidP="00683CFB">
            <w:pPr>
              <w:rPr>
                <w:b/>
                <w:color w:val="C0504D" w:themeColor="accent2"/>
                <w:sz w:val="22"/>
              </w:rPr>
            </w:pPr>
            <w:r w:rsidRPr="00A76D14">
              <w:rPr>
                <w:b/>
                <w:color w:val="C0504D" w:themeColor="accent2"/>
                <w:sz w:val="22"/>
              </w:rPr>
              <w:t>PROCEDURE</w:t>
            </w:r>
          </w:p>
        </w:tc>
        <w:tc>
          <w:tcPr>
            <w:tcW w:w="701" w:type="pct"/>
          </w:tcPr>
          <w:p w14:paraId="203DACA6" w14:textId="27E3C23C" w:rsidR="00DF73C7" w:rsidRPr="00A76D14" w:rsidRDefault="00FF01A4" w:rsidP="00683CFB">
            <w:pPr>
              <w:rPr>
                <w:b/>
                <w:color w:val="C0504D" w:themeColor="accent2"/>
                <w:sz w:val="22"/>
              </w:rPr>
            </w:pPr>
            <w:r w:rsidRPr="00A76D14">
              <w:rPr>
                <w:b/>
                <w:color w:val="C0504D" w:themeColor="accent2"/>
                <w:sz w:val="22"/>
              </w:rPr>
              <w:t>GOODS</w:t>
            </w:r>
          </w:p>
        </w:tc>
        <w:tc>
          <w:tcPr>
            <w:tcW w:w="700" w:type="pct"/>
          </w:tcPr>
          <w:p w14:paraId="225F03D0" w14:textId="6498DC91" w:rsidR="00DF73C7" w:rsidRPr="00A76D14" w:rsidRDefault="00FF01A4" w:rsidP="00683CFB">
            <w:pPr>
              <w:rPr>
                <w:b/>
                <w:color w:val="C0504D" w:themeColor="accent2"/>
                <w:sz w:val="22"/>
              </w:rPr>
            </w:pPr>
            <w:r w:rsidRPr="00A76D14">
              <w:rPr>
                <w:b/>
                <w:color w:val="C0504D" w:themeColor="accent2"/>
                <w:sz w:val="22"/>
              </w:rPr>
              <w:t>SERVICES &amp; WORKS</w:t>
            </w:r>
          </w:p>
        </w:tc>
        <w:tc>
          <w:tcPr>
            <w:tcW w:w="2197" w:type="pct"/>
          </w:tcPr>
          <w:p w14:paraId="10F277E1" w14:textId="76F14E8A" w:rsidR="00DF73C7" w:rsidRPr="00A76D14" w:rsidRDefault="00DF73C7" w:rsidP="00683CFB">
            <w:pPr>
              <w:rPr>
                <w:b/>
                <w:color w:val="C0504D" w:themeColor="accent2"/>
                <w:sz w:val="22"/>
              </w:rPr>
            </w:pPr>
            <w:r w:rsidRPr="00A76D14">
              <w:rPr>
                <w:b/>
                <w:color w:val="C0504D" w:themeColor="accent2"/>
                <w:sz w:val="22"/>
              </w:rPr>
              <w:t>DESCRIPTION</w:t>
            </w:r>
          </w:p>
        </w:tc>
      </w:tr>
      <w:tr w:rsidR="00DF73C7" w:rsidRPr="00FF01A4" w14:paraId="0165EB09" w14:textId="77777777" w:rsidTr="00A76D14">
        <w:trPr>
          <w:trHeight w:val="1205"/>
        </w:trPr>
        <w:tc>
          <w:tcPr>
            <w:tcW w:w="545" w:type="pct"/>
          </w:tcPr>
          <w:p w14:paraId="7AC03E9C" w14:textId="2B9B6C4A" w:rsidR="00DF73C7" w:rsidRPr="00FF01A4" w:rsidRDefault="00DF73C7" w:rsidP="00683CFB">
            <w:pPr>
              <w:rPr>
                <w:b/>
              </w:rPr>
            </w:pPr>
            <w:r w:rsidRPr="00FF01A4">
              <w:rPr>
                <w:b/>
              </w:rPr>
              <w:t>I</w:t>
            </w:r>
          </w:p>
        </w:tc>
        <w:tc>
          <w:tcPr>
            <w:tcW w:w="856" w:type="pct"/>
          </w:tcPr>
          <w:p w14:paraId="3C2EEED1" w14:textId="1EC6FBCC" w:rsidR="00DF73C7" w:rsidRPr="00FF01A4" w:rsidRDefault="00DF73C7" w:rsidP="00683CFB">
            <w:pPr>
              <w:rPr>
                <w:b/>
                <w:szCs w:val="24"/>
              </w:rPr>
            </w:pPr>
            <w:r w:rsidRPr="00FF01A4">
              <w:rPr>
                <w:szCs w:val="24"/>
              </w:rPr>
              <w:t>Single Quote</w:t>
            </w:r>
          </w:p>
        </w:tc>
        <w:tc>
          <w:tcPr>
            <w:tcW w:w="701" w:type="pct"/>
          </w:tcPr>
          <w:p w14:paraId="4A12032C" w14:textId="3F76D5D7" w:rsidR="00FF01A4" w:rsidRPr="00FF01A4" w:rsidRDefault="0086074B" w:rsidP="00683CFB">
            <w:pPr>
              <w:rPr>
                <w:szCs w:val="24"/>
              </w:rPr>
            </w:pPr>
            <w:r>
              <w:rPr>
                <w:szCs w:val="24"/>
              </w:rPr>
              <w:t>&lt;$1,0</w:t>
            </w:r>
            <w:r w:rsidR="00FF01A4" w:rsidRPr="00FF01A4">
              <w:rPr>
                <w:szCs w:val="24"/>
              </w:rPr>
              <w:t>00</w:t>
            </w:r>
          </w:p>
          <w:p w14:paraId="3A0AE64F" w14:textId="17F5C1A1" w:rsidR="00DF73C7" w:rsidRPr="00FF01A4" w:rsidRDefault="00DF73C7" w:rsidP="00683CFB">
            <w:pPr>
              <w:rPr>
                <w:szCs w:val="24"/>
              </w:rPr>
            </w:pPr>
          </w:p>
        </w:tc>
        <w:tc>
          <w:tcPr>
            <w:tcW w:w="700" w:type="pct"/>
          </w:tcPr>
          <w:p w14:paraId="5EDF8D29" w14:textId="5DF9D804" w:rsidR="00DF73C7" w:rsidRPr="00FF01A4" w:rsidRDefault="00DF73C7" w:rsidP="00683CFB">
            <w:pPr>
              <w:rPr>
                <w:szCs w:val="24"/>
              </w:rPr>
            </w:pPr>
            <w:r w:rsidRPr="00FF01A4">
              <w:rPr>
                <w:szCs w:val="24"/>
              </w:rPr>
              <w:t>&lt;$5,000</w:t>
            </w:r>
          </w:p>
        </w:tc>
        <w:tc>
          <w:tcPr>
            <w:tcW w:w="2197" w:type="pct"/>
          </w:tcPr>
          <w:p w14:paraId="6F8CA369" w14:textId="1B2220F9" w:rsidR="00DF73C7" w:rsidRPr="00FF01A4" w:rsidRDefault="00DF73C7" w:rsidP="00A76D14">
            <w:pPr>
              <w:suppressAutoHyphens/>
              <w:rPr>
                <w:b/>
                <w:szCs w:val="24"/>
              </w:rPr>
            </w:pPr>
            <w:r w:rsidRPr="00FF01A4">
              <w:rPr>
                <w:szCs w:val="24"/>
              </w:rPr>
              <w:t xml:space="preserve">This method requires that </w:t>
            </w:r>
            <w:r w:rsidRPr="00FF01A4">
              <w:rPr>
                <w:szCs w:val="24"/>
                <w:lang w:val="ga-IE"/>
              </w:rPr>
              <w:t xml:space="preserve">only </w:t>
            </w:r>
            <w:r w:rsidRPr="00FF01A4">
              <w:rPr>
                <w:b/>
                <w:szCs w:val="24"/>
              </w:rPr>
              <w:t>one quote</w:t>
            </w:r>
            <w:r w:rsidRPr="00FF01A4">
              <w:rPr>
                <w:szCs w:val="24"/>
              </w:rPr>
              <w:t xml:space="preserve"> or offer be obtained prior to the confirmation of an order/contract i.e. straight to purchase is allowed</w:t>
            </w:r>
          </w:p>
        </w:tc>
      </w:tr>
      <w:tr w:rsidR="00DF73C7" w:rsidRPr="00FF01A4" w14:paraId="5B13339C" w14:textId="77777777" w:rsidTr="00A76D14">
        <w:trPr>
          <w:trHeight w:val="1137"/>
        </w:trPr>
        <w:tc>
          <w:tcPr>
            <w:tcW w:w="545" w:type="pct"/>
          </w:tcPr>
          <w:p w14:paraId="3DF65D5C" w14:textId="3BE763B1" w:rsidR="00DF73C7" w:rsidRPr="00FF01A4" w:rsidRDefault="00DF73C7" w:rsidP="00683CFB">
            <w:pPr>
              <w:rPr>
                <w:b/>
              </w:rPr>
            </w:pPr>
            <w:r w:rsidRPr="00FF01A4">
              <w:rPr>
                <w:b/>
              </w:rPr>
              <w:t>II</w:t>
            </w:r>
          </w:p>
        </w:tc>
        <w:tc>
          <w:tcPr>
            <w:tcW w:w="856" w:type="pct"/>
          </w:tcPr>
          <w:p w14:paraId="2F6868E4" w14:textId="7A2D404C" w:rsidR="00DF73C7" w:rsidRPr="00FF01A4" w:rsidRDefault="00DF73C7" w:rsidP="00683CFB">
            <w:pPr>
              <w:rPr>
                <w:b/>
                <w:szCs w:val="24"/>
              </w:rPr>
            </w:pPr>
            <w:r w:rsidRPr="00FF01A4">
              <w:rPr>
                <w:szCs w:val="24"/>
              </w:rPr>
              <w:t>Negotiated Procedure</w:t>
            </w:r>
          </w:p>
        </w:tc>
        <w:tc>
          <w:tcPr>
            <w:tcW w:w="701" w:type="pct"/>
          </w:tcPr>
          <w:p w14:paraId="41264EFB" w14:textId="39530FC5" w:rsidR="00FF01A4" w:rsidRPr="00FF01A4" w:rsidRDefault="0086074B" w:rsidP="00683CFB">
            <w:pPr>
              <w:rPr>
                <w:szCs w:val="24"/>
              </w:rPr>
            </w:pPr>
            <w:r>
              <w:rPr>
                <w:szCs w:val="24"/>
              </w:rPr>
              <w:t>$1,0</w:t>
            </w:r>
            <w:r w:rsidR="00FF01A4" w:rsidRPr="00FF01A4">
              <w:rPr>
                <w:szCs w:val="24"/>
              </w:rPr>
              <w:t>01-$10,000</w:t>
            </w:r>
          </w:p>
          <w:p w14:paraId="54D28E99" w14:textId="5461A5E6" w:rsidR="00DF73C7" w:rsidRPr="00FF01A4" w:rsidRDefault="00DF73C7" w:rsidP="00683CFB">
            <w:pPr>
              <w:rPr>
                <w:szCs w:val="24"/>
              </w:rPr>
            </w:pPr>
          </w:p>
        </w:tc>
        <w:tc>
          <w:tcPr>
            <w:tcW w:w="700" w:type="pct"/>
          </w:tcPr>
          <w:p w14:paraId="01FF8F54" w14:textId="382F7BCC" w:rsidR="00DF73C7" w:rsidRPr="00FF01A4" w:rsidRDefault="00DF73C7" w:rsidP="00683CFB">
            <w:pPr>
              <w:rPr>
                <w:szCs w:val="24"/>
              </w:rPr>
            </w:pPr>
            <w:r w:rsidRPr="00FF01A4">
              <w:rPr>
                <w:szCs w:val="24"/>
              </w:rPr>
              <w:t>$5,001-$25,000</w:t>
            </w:r>
          </w:p>
        </w:tc>
        <w:tc>
          <w:tcPr>
            <w:tcW w:w="2197" w:type="pct"/>
          </w:tcPr>
          <w:p w14:paraId="538CC94B" w14:textId="7ABBDB5C" w:rsidR="00DF73C7" w:rsidRPr="00FF01A4" w:rsidRDefault="00DF73C7" w:rsidP="00A76D14">
            <w:pPr>
              <w:suppressAutoHyphens/>
              <w:rPr>
                <w:b/>
                <w:szCs w:val="24"/>
              </w:rPr>
            </w:pPr>
            <w:r w:rsidRPr="00FF01A4">
              <w:rPr>
                <w:szCs w:val="24"/>
              </w:rPr>
              <w:t xml:space="preserve">This requires that a </w:t>
            </w:r>
            <w:r w:rsidRPr="00FF01A4">
              <w:rPr>
                <w:b/>
                <w:szCs w:val="24"/>
              </w:rPr>
              <w:t>minimum of 3 quotes/offers</w:t>
            </w:r>
            <w:r w:rsidRPr="00FF01A4">
              <w:rPr>
                <w:szCs w:val="24"/>
              </w:rPr>
              <w:t xml:space="preserve"> be obtained by contacting vendors individually and requesting offers.</w:t>
            </w:r>
          </w:p>
        </w:tc>
      </w:tr>
      <w:tr w:rsidR="00DF73C7" w:rsidRPr="00FF01A4" w14:paraId="6A434085" w14:textId="77777777" w:rsidTr="00A76D14">
        <w:trPr>
          <w:trHeight w:val="1111"/>
        </w:trPr>
        <w:tc>
          <w:tcPr>
            <w:tcW w:w="545" w:type="pct"/>
          </w:tcPr>
          <w:p w14:paraId="0AAFE10F" w14:textId="119C4EDC" w:rsidR="00DF73C7" w:rsidRPr="00FF01A4" w:rsidRDefault="00DF73C7" w:rsidP="00683CFB">
            <w:pPr>
              <w:rPr>
                <w:b/>
              </w:rPr>
            </w:pPr>
            <w:r w:rsidRPr="00FF01A4">
              <w:rPr>
                <w:b/>
              </w:rPr>
              <w:t>III</w:t>
            </w:r>
          </w:p>
        </w:tc>
        <w:tc>
          <w:tcPr>
            <w:tcW w:w="856" w:type="pct"/>
          </w:tcPr>
          <w:p w14:paraId="4E680932" w14:textId="77777777" w:rsidR="00DF73C7" w:rsidRPr="00FF01A4" w:rsidRDefault="00DF73C7" w:rsidP="00683CFB">
            <w:pPr>
              <w:rPr>
                <w:szCs w:val="24"/>
              </w:rPr>
            </w:pPr>
            <w:r w:rsidRPr="00FF01A4">
              <w:rPr>
                <w:szCs w:val="24"/>
              </w:rPr>
              <w:t xml:space="preserve">National Tender </w:t>
            </w:r>
          </w:p>
          <w:p w14:paraId="1859B9D1" w14:textId="77777777" w:rsidR="00DF73C7" w:rsidRPr="00FF01A4" w:rsidRDefault="00DF73C7" w:rsidP="00683CFB">
            <w:pPr>
              <w:rPr>
                <w:b/>
                <w:szCs w:val="24"/>
              </w:rPr>
            </w:pPr>
          </w:p>
        </w:tc>
        <w:tc>
          <w:tcPr>
            <w:tcW w:w="701" w:type="pct"/>
          </w:tcPr>
          <w:p w14:paraId="756AD5AE" w14:textId="25D4468E" w:rsidR="00FF01A4" w:rsidRPr="00FF01A4" w:rsidRDefault="00A76D14" w:rsidP="00683CFB">
            <w:pPr>
              <w:rPr>
                <w:szCs w:val="24"/>
              </w:rPr>
            </w:pPr>
            <w:r>
              <w:rPr>
                <w:szCs w:val="24"/>
              </w:rPr>
              <w:t xml:space="preserve">&gt; </w:t>
            </w:r>
            <w:r w:rsidR="00FF01A4" w:rsidRPr="00FF01A4">
              <w:rPr>
                <w:szCs w:val="24"/>
              </w:rPr>
              <w:t>$10,001</w:t>
            </w:r>
          </w:p>
          <w:p w14:paraId="467CF682" w14:textId="5C098CC9" w:rsidR="00DF73C7" w:rsidRPr="00FF01A4" w:rsidRDefault="00DF73C7" w:rsidP="00683CFB">
            <w:pPr>
              <w:rPr>
                <w:b/>
                <w:szCs w:val="24"/>
              </w:rPr>
            </w:pPr>
          </w:p>
        </w:tc>
        <w:tc>
          <w:tcPr>
            <w:tcW w:w="700" w:type="pct"/>
          </w:tcPr>
          <w:p w14:paraId="2483BC83" w14:textId="38AAFF98" w:rsidR="00DF73C7" w:rsidRPr="00FF01A4" w:rsidRDefault="00A76D14" w:rsidP="00683CFB">
            <w:pPr>
              <w:rPr>
                <w:szCs w:val="24"/>
              </w:rPr>
            </w:pPr>
            <w:r>
              <w:rPr>
                <w:szCs w:val="24"/>
              </w:rPr>
              <w:t>&gt;</w:t>
            </w:r>
            <w:r w:rsidR="00DF73C7" w:rsidRPr="00FF01A4">
              <w:rPr>
                <w:szCs w:val="24"/>
              </w:rPr>
              <w:t>$25,001</w:t>
            </w:r>
          </w:p>
          <w:p w14:paraId="25BD1391" w14:textId="1E946C2C" w:rsidR="00DF73C7" w:rsidRPr="00FF01A4" w:rsidRDefault="00DF73C7" w:rsidP="00683CFB">
            <w:pPr>
              <w:rPr>
                <w:b/>
                <w:szCs w:val="24"/>
              </w:rPr>
            </w:pPr>
          </w:p>
        </w:tc>
        <w:tc>
          <w:tcPr>
            <w:tcW w:w="2197" w:type="pct"/>
          </w:tcPr>
          <w:p w14:paraId="453A57B3" w14:textId="267B04FC" w:rsidR="00DF73C7" w:rsidRPr="00FF01A4" w:rsidRDefault="00DF73C7" w:rsidP="00A76D14">
            <w:pPr>
              <w:suppressAutoHyphens/>
              <w:rPr>
                <w:szCs w:val="24"/>
              </w:rPr>
            </w:pPr>
            <w:r w:rsidRPr="00FF01A4">
              <w:rPr>
                <w:szCs w:val="24"/>
              </w:rPr>
              <w:t>This requires that all interested vendors be allowed to submit offers following publication of a National Tender Notice.</w:t>
            </w:r>
          </w:p>
        </w:tc>
      </w:tr>
    </w:tbl>
    <w:p w14:paraId="4877E4B7" w14:textId="77777777" w:rsidR="00533E2C" w:rsidRPr="00FF01A4" w:rsidRDefault="00533E2C" w:rsidP="00533E2C">
      <w:pPr>
        <w:suppressAutoHyphens/>
      </w:pPr>
    </w:p>
    <w:p w14:paraId="6EEB13FC" w14:textId="77777777" w:rsidR="00E51B44" w:rsidRPr="00496B89" w:rsidRDefault="00E51B44" w:rsidP="00995E82">
      <w:pPr>
        <w:tabs>
          <w:tab w:val="num" w:pos="780"/>
        </w:tabs>
        <w:suppressAutoHyphens/>
        <w:jc w:val="both"/>
        <w:rPr>
          <w:szCs w:val="24"/>
          <w:lang w:val="ga-IE"/>
        </w:rPr>
      </w:pPr>
    </w:p>
    <w:p w14:paraId="4B6A9C36" w14:textId="4D9BAF65" w:rsidR="00E51B44" w:rsidRPr="00496B89" w:rsidRDefault="00E51B44" w:rsidP="00995E82">
      <w:pPr>
        <w:tabs>
          <w:tab w:val="left" w:pos="360"/>
        </w:tabs>
        <w:suppressAutoHyphens/>
        <w:jc w:val="both"/>
        <w:rPr>
          <w:szCs w:val="24"/>
          <w:lang w:val="ga-IE"/>
        </w:rPr>
      </w:pPr>
      <w:r w:rsidRPr="00496B89">
        <w:rPr>
          <w:szCs w:val="24"/>
          <w:lang w:val="ga-IE"/>
        </w:rPr>
        <w:t>It is recommended that all staff involved in procurement requests understand this chart fully as then they will understand what is required of them when they want to procure.</w:t>
      </w:r>
    </w:p>
    <w:p w14:paraId="53F7B296" w14:textId="77777777" w:rsidR="00E51B44" w:rsidRPr="00496B89" w:rsidRDefault="00E51B44" w:rsidP="00995E82">
      <w:pPr>
        <w:tabs>
          <w:tab w:val="left" w:pos="360"/>
        </w:tabs>
        <w:suppressAutoHyphens/>
        <w:jc w:val="both"/>
        <w:rPr>
          <w:szCs w:val="24"/>
          <w:lang w:val="ga-IE"/>
        </w:rPr>
      </w:pPr>
    </w:p>
    <w:p w14:paraId="608AFEB4" w14:textId="04BC7859" w:rsidR="00E51B44" w:rsidRPr="00496B89" w:rsidRDefault="00E51B44" w:rsidP="00995E82">
      <w:pPr>
        <w:tabs>
          <w:tab w:val="left" w:pos="360"/>
        </w:tabs>
        <w:suppressAutoHyphens/>
        <w:jc w:val="both"/>
        <w:rPr>
          <w:szCs w:val="24"/>
          <w:lang w:val="ga-IE"/>
        </w:rPr>
      </w:pPr>
      <w:r w:rsidRPr="00496B89">
        <w:rPr>
          <w:szCs w:val="24"/>
          <w:lang w:val="ga-IE"/>
        </w:rPr>
        <w:t xml:space="preserve">It is also advisable to have a large format of the chart on the wall in </w:t>
      </w:r>
      <w:r>
        <w:rPr>
          <w:szCs w:val="24"/>
          <w:lang w:val="ga-IE"/>
        </w:rPr>
        <w:t xml:space="preserve">all </w:t>
      </w:r>
      <w:r w:rsidRPr="00496B89">
        <w:rPr>
          <w:szCs w:val="24"/>
          <w:lang w:val="ga-IE"/>
        </w:rPr>
        <w:t>office</w:t>
      </w:r>
      <w:r>
        <w:rPr>
          <w:szCs w:val="24"/>
          <w:lang w:val="ga-IE"/>
        </w:rPr>
        <w:t>s</w:t>
      </w:r>
      <w:r w:rsidRPr="00496B89">
        <w:rPr>
          <w:szCs w:val="24"/>
          <w:lang w:val="ga-IE"/>
        </w:rPr>
        <w:t>.</w:t>
      </w:r>
    </w:p>
    <w:p w14:paraId="6E977059" w14:textId="230B7B8C" w:rsidR="00533E2C" w:rsidRDefault="00533E2C" w:rsidP="00995E82">
      <w:pPr>
        <w:suppressAutoHyphens/>
        <w:overflowPunct/>
        <w:autoSpaceDE/>
        <w:autoSpaceDN/>
        <w:adjustRightInd/>
        <w:jc w:val="both"/>
        <w:textAlignment w:val="auto"/>
        <w:rPr>
          <w:rFonts w:eastAsiaTheme="majorEastAsia" w:cstheme="majorBidi"/>
          <w:bCs/>
          <w:szCs w:val="26"/>
        </w:rPr>
      </w:pPr>
    </w:p>
    <w:p w14:paraId="188E36C8" w14:textId="43C44729" w:rsidR="00666DC8" w:rsidRPr="00CD59CB" w:rsidRDefault="00666DC8" w:rsidP="00995E82">
      <w:pPr>
        <w:pStyle w:val="Heading2"/>
        <w:suppressAutoHyphens/>
        <w:jc w:val="both"/>
      </w:pPr>
      <w:bookmarkStart w:id="2" w:name="_Toc255550395"/>
      <w:bookmarkStart w:id="3" w:name="_Toc255550545"/>
      <w:bookmarkStart w:id="4" w:name="_Toc255550639"/>
      <w:bookmarkStart w:id="5" w:name="_Toc255552536"/>
      <w:bookmarkStart w:id="6" w:name="_Toc255552635"/>
      <w:bookmarkStart w:id="7" w:name="_Toc255553014"/>
      <w:bookmarkStart w:id="8" w:name="_Toc255559119"/>
      <w:bookmarkStart w:id="9" w:name="_Toc255559600"/>
      <w:bookmarkStart w:id="10" w:name="_Toc255561954"/>
      <w:bookmarkStart w:id="11" w:name="_Toc266950255"/>
      <w:bookmarkStart w:id="12" w:name="_Toc266951293"/>
      <w:bookmarkStart w:id="13" w:name="_Toc425349305"/>
      <w:bookmarkStart w:id="14" w:name="_Toc425349434"/>
      <w:bookmarkStart w:id="15" w:name="_Toc442872716"/>
      <w:r w:rsidRPr="00CD59CB">
        <w:t>Vendor Roster</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24CC1BB" w14:textId="1E21667F" w:rsidR="00666DC8" w:rsidRPr="00666DC8" w:rsidRDefault="00666DC8" w:rsidP="00995E82">
      <w:pPr>
        <w:suppressAutoHyphens/>
        <w:jc w:val="both"/>
        <w:rPr>
          <w:lang w:val="ga-IE"/>
        </w:rPr>
      </w:pPr>
      <w:r w:rsidRPr="00666DC8">
        <w:rPr>
          <w:lang w:val="en-IE"/>
        </w:rPr>
        <w:t xml:space="preserve">In order to secure best value </w:t>
      </w:r>
      <w:r w:rsidRPr="00666DC8">
        <w:rPr>
          <w:lang w:val="ga-IE"/>
        </w:rPr>
        <w:t>an</w:t>
      </w:r>
      <w:r w:rsidRPr="00666DC8">
        <w:rPr>
          <w:lang w:val="en-IE"/>
        </w:rPr>
        <w:t xml:space="preserve">d to </w:t>
      </w:r>
      <w:r w:rsidRPr="00666DC8">
        <w:rPr>
          <w:u w:val="single"/>
          <w:lang w:val="en-IE"/>
        </w:rPr>
        <w:t>ensure institutional memory</w:t>
      </w:r>
      <w:r w:rsidRPr="00666DC8">
        <w:rPr>
          <w:lang w:val="en-IE"/>
        </w:rPr>
        <w:t xml:space="preserve">, it is </w:t>
      </w:r>
      <w:r w:rsidR="00A76D14">
        <w:rPr>
          <w:lang w:val="en-IE"/>
        </w:rPr>
        <w:t>advised</w:t>
      </w:r>
      <w:r w:rsidRPr="00666DC8">
        <w:rPr>
          <w:lang w:val="en-IE"/>
        </w:rPr>
        <w:t xml:space="preserve"> that each office maintain up to date information about all relevant vendors</w:t>
      </w:r>
      <w:r w:rsidR="00AB34DC">
        <w:rPr>
          <w:lang w:val="en-IE"/>
        </w:rPr>
        <w:t xml:space="preserve"> (suppliers)</w:t>
      </w:r>
      <w:r w:rsidRPr="00666DC8">
        <w:rPr>
          <w:lang w:val="en-IE"/>
        </w:rPr>
        <w:t xml:space="preserve">.  The most important tool used for this purpose is the </w:t>
      </w:r>
      <w:r w:rsidR="00AB34DC">
        <w:rPr>
          <w:lang w:val="en-IE"/>
        </w:rPr>
        <w:t>“</w:t>
      </w:r>
      <w:r w:rsidRPr="00666DC8">
        <w:rPr>
          <w:lang w:val="en-IE"/>
        </w:rPr>
        <w:t>Vendor Roster</w:t>
      </w:r>
      <w:r w:rsidR="00AB34DC">
        <w:rPr>
          <w:lang w:val="en-IE"/>
        </w:rPr>
        <w:t>”</w:t>
      </w:r>
      <w:r w:rsidRPr="00666DC8">
        <w:rPr>
          <w:lang w:val="en-IE"/>
        </w:rPr>
        <w:t>.</w:t>
      </w:r>
    </w:p>
    <w:p w14:paraId="16604D3B" w14:textId="77777777" w:rsidR="00AB34DC" w:rsidRPr="00AB34DC" w:rsidRDefault="00666DC8" w:rsidP="00995E82">
      <w:pPr>
        <w:pStyle w:val="ListParagraph"/>
        <w:numPr>
          <w:ilvl w:val="0"/>
          <w:numId w:val="40"/>
        </w:numPr>
        <w:suppressAutoHyphens/>
        <w:jc w:val="both"/>
        <w:rPr>
          <w:lang w:val="ga-IE"/>
        </w:rPr>
      </w:pPr>
      <w:r w:rsidRPr="00AB34DC">
        <w:t>A roster should exist and be updated on an on</w:t>
      </w:r>
      <w:r w:rsidRPr="00AB34DC">
        <w:rPr>
          <w:lang w:val="ga-IE"/>
        </w:rPr>
        <w:t>-</w:t>
      </w:r>
      <w:r w:rsidRPr="00AB34DC">
        <w:t>going basis</w:t>
      </w:r>
    </w:p>
    <w:p w14:paraId="3C6F1A34" w14:textId="0810408B" w:rsidR="00AB34DC" w:rsidRPr="00AB34DC" w:rsidRDefault="00AB34DC" w:rsidP="00995E82">
      <w:pPr>
        <w:pStyle w:val="ListParagraph"/>
        <w:numPr>
          <w:ilvl w:val="0"/>
          <w:numId w:val="40"/>
        </w:numPr>
        <w:suppressAutoHyphens/>
        <w:jc w:val="both"/>
        <w:rPr>
          <w:lang w:val="ga-IE"/>
        </w:rPr>
      </w:pPr>
      <w:r>
        <w:rPr>
          <w:lang w:val="ga-IE"/>
        </w:rPr>
        <w:t>Appendix</w:t>
      </w:r>
      <w:r w:rsidR="00666DC8" w:rsidRPr="00AB34DC">
        <w:rPr>
          <w:lang w:val="ga-IE"/>
        </w:rPr>
        <w:t xml:space="preserve"> 8.3a </w:t>
      </w:r>
      <w:r>
        <w:t>provides</w:t>
      </w:r>
      <w:r w:rsidR="00666DC8" w:rsidRPr="00AB34DC">
        <w:t xml:space="preserve"> a sample vendor roster tem</w:t>
      </w:r>
      <w:r>
        <w:t>plate.</w:t>
      </w:r>
    </w:p>
    <w:p w14:paraId="38ABFA96" w14:textId="64E50F7A" w:rsidR="00AB34DC" w:rsidRDefault="00666DC8" w:rsidP="00995E82">
      <w:pPr>
        <w:pStyle w:val="ListParagraph"/>
        <w:numPr>
          <w:ilvl w:val="0"/>
          <w:numId w:val="40"/>
        </w:numPr>
        <w:suppressAutoHyphens/>
        <w:jc w:val="both"/>
      </w:pPr>
      <w:r w:rsidRPr="00AB34DC">
        <w:t xml:space="preserve">Each time a supplier is chosen any new comments or observations regarding that supplier's performance should be </w:t>
      </w:r>
      <w:r w:rsidR="00F803A8">
        <w:t>entered in the e</w:t>
      </w:r>
      <w:r w:rsidR="00AB34DC">
        <w:t>valuation column.</w:t>
      </w:r>
    </w:p>
    <w:p w14:paraId="4676E6BD" w14:textId="38B92D4D" w:rsidR="00666DC8" w:rsidRPr="00AB34DC" w:rsidRDefault="00666DC8" w:rsidP="00995E82">
      <w:pPr>
        <w:pStyle w:val="ListParagraph"/>
        <w:numPr>
          <w:ilvl w:val="0"/>
          <w:numId w:val="40"/>
        </w:numPr>
        <w:suppressAutoHyphens/>
        <w:jc w:val="both"/>
      </w:pPr>
      <w:r w:rsidRPr="00AB34DC">
        <w:t>Independent supplier listings and the databases of other organisations should be consulted on an on-going basis and used to update the vendor roster and may also be referred to in the selection of bidders for a particular order requirement.</w:t>
      </w:r>
    </w:p>
    <w:p w14:paraId="330BB086" w14:textId="77777777" w:rsidR="00AB34DC" w:rsidRDefault="00AB34DC" w:rsidP="00995E82">
      <w:pPr>
        <w:suppressAutoHyphens/>
        <w:jc w:val="both"/>
        <w:rPr>
          <w:rFonts w:asciiTheme="minorHAnsi" w:hAnsiTheme="minorHAnsi" w:cs="Arial"/>
          <w:b/>
          <w:szCs w:val="24"/>
        </w:rPr>
      </w:pPr>
    </w:p>
    <w:p w14:paraId="77C933EB" w14:textId="5A20309C" w:rsidR="00AB34DC" w:rsidRPr="00AB34DC" w:rsidRDefault="00AB34DC" w:rsidP="00995E82">
      <w:pPr>
        <w:suppressAutoHyphens/>
        <w:jc w:val="both"/>
        <w:rPr>
          <w:rFonts w:cs="Arial"/>
          <w:szCs w:val="24"/>
        </w:rPr>
      </w:pPr>
      <w:r w:rsidRPr="00AB34DC">
        <w:rPr>
          <w:rFonts w:cs="Arial"/>
          <w:szCs w:val="24"/>
        </w:rPr>
        <w:t xml:space="preserve">For small and regular purchases, a preferred vendor list should be maintained as well as or within the Vendor Roster.  This preferred vendor listing would include, </w:t>
      </w:r>
      <w:r w:rsidRPr="001449CC">
        <w:rPr>
          <w:rFonts w:cs="Arial"/>
          <w:b/>
          <w:color w:val="C0504D" w:themeColor="accent2"/>
          <w:szCs w:val="24"/>
        </w:rPr>
        <w:t>stationary, couriers, taxi companies, hotels, air travel</w:t>
      </w:r>
      <w:r w:rsidRPr="00AB34DC">
        <w:rPr>
          <w:rFonts w:cs="Arial"/>
          <w:szCs w:val="24"/>
        </w:rPr>
        <w:t>.  This vendor listing would be reviewed on an annual basis, and the review would assess price, quality and service.</w:t>
      </w:r>
      <w:r w:rsidR="003C4FE0">
        <w:rPr>
          <w:rFonts w:cs="Arial"/>
          <w:szCs w:val="24"/>
        </w:rPr>
        <w:t xml:space="preserve"> See </w:t>
      </w:r>
      <w:r w:rsidR="00A76D14">
        <w:rPr>
          <w:rFonts w:cs="Arial"/>
          <w:szCs w:val="24"/>
        </w:rPr>
        <w:t xml:space="preserve">the </w:t>
      </w:r>
      <w:r w:rsidR="003C4FE0">
        <w:rPr>
          <w:rFonts w:cs="Arial"/>
          <w:szCs w:val="24"/>
        </w:rPr>
        <w:t xml:space="preserve">section on Framework </w:t>
      </w:r>
      <w:r w:rsidR="00A76D14">
        <w:rPr>
          <w:rFonts w:cs="Arial"/>
          <w:szCs w:val="24"/>
        </w:rPr>
        <w:t>Agreements on page 10</w:t>
      </w:r>
      <w:r w:rsidR="003C4FE0">
        <w:rPr>
          <w:rFonts w:cs="Arial"/>
          <w:szCs w:val="24"/>
        </w:rPr>
        <w:t>.</w:t>
      </w:r>
    </w:p>
    <w:p w14:paraId="746102E1" w14:textId="77777777" w:rsidR="00666DC8" w:rsidRDefault="00666DC8" w:rsidP="00995E82">
      <w:pPr>
        <w:pStyle w:val="Heading2"/>
        <w:suppressAutoHyphens/>
        <w:jc w:val="both"/>
        <w:rPr>
          <w:b w:val="0"/>
          <w:color w:val="auto"/>
        </w:rPr>
      </w:pPr>
    </w:p>
    <w:p w14:paraId="0A85A305" w14:textId="2F99CF55" w:rsidR="003727EE" w:rsidRDefault="00FF05D5" w:rsidP="00683CFB">
      <w:pPr>
        <w:rPr>
          <w:b/>
        </w:rPr>
      </w:pPr>
      <w:r>
        <w:t xml:space="preserve">The </w:t>
      </w:r>
      <w:r w:rsidR="003727EE" w:rsidRPr="00CD59CB">
        <w:rPr>
          <w:b/>
          <w:color w:val="1F497D" w:themeColor="text2"/>
        </w:rPr>
        <w:t>basic stages</w:t>
      </w:r>
      <w:r w:rsidR="003727EE" w:rsidRPr="00CD59CB">
        <w:rPr>
          <w:color w:val="1F497D" w:themeColor="text2"/>
        </w:rPr>
        <w:t xml:space="preserve"> </w:t>
      </w:r>
      <w:r w:rsidR="003727EE" w:rsidRPr="00DF73C7">
        <w:t>of procurement for goods, services and works as follows:</w:t>
      </w:r>
    </w:p>
    <w:p w14:paraId="4C71A8DE" w14:textId="77777777" w:rsidR="00DF73C7" w:rsidRDefault="00DF73C7" w:rsidP="00995E82">
      <w:pPr>
        <w:suppressAutoHyphens/>
        <w:jc w:val="both"/>
      </w:pPr>
    </w:p>
    <w:p w14:paraId="7C81DE33" w14:textId="77777777" w:rsidR="00FF01A4" w:rsidRDefault="00FF01A4" w:rsidP="00995E82">
      <w:pPr>
        <w:pStyle w:val="ListParagraph"/>
        <w:numPr>
          <w:ilvl w:val="0"/>
          <w:numId w:val="33"/>
        </w:numPr>
        <w:suppressAutoHyphens/>
        <w:jc w:val="both"/>
      </w:pPr>
      <w:r>
        <w:t>Assess needs</w:t>
      </w:r>
    </w:p>
    <w:p w14:paraId="1D3632E8" w14:textId="75F712E6" w:rsidR="00FF01A4" w:rsidRDefault="00EE17D9" w:rsidP="00995E82">
      <w:pPr>
        <w:pStyle w:val="ListParagraph"/>
        <w:numPr>
          <w:ilvl w:val="0"/>
          <w:numId w:val="33"/>
        </w:numPr>
        <w:suppressAutoHyphens/>
        <w:jc w:val="both"/>
      </w:pPr>
      <w:r>
        <w:t>Requisition of the Order</w:t>
      </w:r>
    </w:p>
    <w:p w14:paraId="434BA2CE" w14:textId="0D415AC1" w:rsidR="00FF01A4" w:rsidRDefault="00FF01A4" w:rsidP="00995E82">
      <w:pPr>
        <w:pStyle w:val="ListParagraph"/>
        <w:numPr>
          <w:ilvl w:val="0"/>
          <w:numId w:val="33"/>
        </w:numPr>
        <w:suppressAutoHyphens/>
        <w:jc w:val="both"/>
      </w:pPr>
      <w:r>
        <w:t>Request quot</w:t>
      </w:r>
      <w:r w:rsidR="00C774AF">
        <w:t>ations</w:t>
      </w:r>
      <w:r>
        <w:t xml:space="preserve"> from vendors</w:t>
      </w:r>
    </w:p>
    <w:p w14:paraId="47B19F56" w14:textId="77777777" w:rsidR="00FF01A4" w:rsidRDefault="00FF01A4" w:rsidP="00995E82">
      <w:pPr>
        <w:pStyle w:val="ListParagraph"/>
        <w:numPr>
          <w:ilvl w:val="0"/>
          <w:numId w:val="33"/>
        </w:numPr>
        <w:suppressAutoHyphens/>
        <w:jc w:val="both"/>
      </w:pPr>
      <w:r>
        <w:t>Evaluation of quotes and decision on preferred vendor</w:t>
      </w:r>
    </w:p>
    <w:p w14:paraId="043A92AB" w14:textId="72519961" w:rsidR="00FF01A4" w:rsidRDefault="00191CDE" w:rsidP="00995E82">
      <w:pPr>
        <w:pStyle w:val="ListParagraph"/>
        <w:numPr>
          <w:ilvl w:val="0"/>
          <w:numId w:val="33"/>
        </w:numPr>
        <w:suppressAutoHyphens/>
        <w:jc w:val="both"/>
      </w:pPr>
      <w:r>
        <w:t>Execute the order</w:t>
      </w:r>
    </w:p>
    <w:p w14:paraId="6A462967" w14:textId="55E9852D" w:rsidR="00191CDE" w:rsidRDefault="00191CDE" w:rsidP="00995E82">
      <w:pPr>
        <w:pStyle w:val="ListParagraph"/>
        <w:numPr>
          <w:ilvl w:val="0"/>
          <w:numId w:val="33"/>
        </w:numPr>
        <w:suppressAutoHyphens/>
        <w:jc w:val="both"/>
      </w:pPr>
      <w:r>
        <w:t>Receipt of goods / services / works</w:t>
      </w:r>
    </w:p>
    <w:p w14:paraId="3FE52C83" w14:textId="7AA700F0" w:rsidR="00191CDE" w:rsidRDefault="00191CDE" w:rsidP="00995E82">
      <w:pPr>
        <w:pStyle w:val="ListParagraph"/>
        <w:numPr>
          <w:ilvl w:val="0"/>
          <w:numId w:val="33"/>
        </w:numPr>
        <w:suppressAutoHyphens/>
        <w:jc w:val="both"/>
      </w:pPr>
      <w:r>
        <w:t>Payment for goods</w:t>
      </w:r>
    </w:p>
    <w:p w14:paraId="37791A86" w14:textId="77777777" w:rsidR="00A00D33" w:rsidRDefault="00A00D33" w:rsidP="00A00D33">
      <w:pPr>
        <w:suppressAutoHyphens/>
        <w:jc w:val="both"/>
      </w:pPr>
    </w:p>
    <w:p w14:paraId="281275F4" w14:textId="7FEDB32B" w:rsidR="00666DC8" w:rsidRPr="00A00D33" w:rsidRDefault="00A00D33" w:rsidP="00995E82">
      <w:pPr>
        <w:suppressAutoHyphens/>
        <w:jc w:val="both"/>
        <w:rPr>
          <w:i/>
        </w:rPr>
      </w:pPr>
      <w:r w:rsidRPr="00A00D33">
        <w:rPr>
          <w:i/>
        </w:rPr>
        <w:t>As much as possible, depending on the size of the team, segregation of duties should apply to the process e.g. the same person, ideally, will not be able to request an order, receive it and pay for it.</w:t>
      </w:r>
    </w:p>
    <w:p w14:paraId="6F8ECCB8" w14:textId="5FDF7292" w:rsidR="00FF01A4" w:rsidRPr="00CD59CB" w:rsidRDefault="00FF01A4" w:rsidP="00683CFB">
      <w:pPr>
        <w:pStyle w:val="Heading2"/>
        <w:numPr>
          <w:ilvl w:val="0"/>
          <w:numId w:val="35"/>
        </w:numPr>
        <w:suppressAutoHyphens/>
        <w:ind w:left="284" w:hanging="284"/>
        <w:jc w:val="both"/>
        <w:rPr>
          <w:lang w:val="en-IE"/>
        </w:rPr>
      </w:pPr>
      <w:r w:rsidRPr="00FF01A4">
        <w:rPr>
          <w:lang w:val="en-IE"/>
        </w:rPr>
        <w:t xml:space="preserve"> </w:t>
      </w:r>
      <w:bookmarkStart w:id="16" w:name="_Toc442872717"/>
      <w:r w:rsidRPr="00CD59CB">
        <w:rPr>
          <w:lang w:val="en-IE"/>
        </w:rPr>
        <w:t>Assess Needs</w:t>
      </w:r>
      <w:r w:rsidR="00FF05D5" w:rsidRPr="00CD59CB">
        <w:rPr>
          <w:lang w:val="en-IE"/>
        </w:rPr>
        <w:t xml:space="preserve"> (Level I-I</w:t>
      </w:r>
      <w:r w:rsidR="001856AD">
        <w:rPr>
          <w:lang w:val="en-IE"/>
        </w:rPr>
        <w:t>II</w:t>
      </w:r>
      <w:r w:rsidR="00FF05D5" w:rsidRPr="00CD59CB">
        <w:rPr>
          <w:lang w:val="en-IE"/>
        </w:rPr>
        <w:t>)</w:t>
      </w:r>
      <w:bookmarkEnd w:id="16"/>
    </w:p>
    <w:p w14:paraId="6D0B40A8" w14:textId="77777777" w:rsidR="00FF01A4" w:rsidRDefault="00FF01A4" w:rsidP="00995E82">
      <w:pPr>
        <w:pStyle w:val="ListParagraph"/>
        <w:numPr>
          <w:ilvl w:val="0"/>
          <w:numId w:val="34"/>
        </w:numPr>
        <w:suppressAutoHyphens/>
        <w:spacing w:after="200"/>
        <w:ind w:left="993" w:hanging="284"/>
        <w:jc w:val="both"/>
        <w:rPr>
          <w:rFonts w:eastAsia="Calibri" w:cs="Arial"/>
          <w:szCs w:val="22"/>
        </w:rPr>
      </w:pPr>
      <w:r w:rsidRPr="00FF01A4">
        <w:rPr>
          <w:rFonts w:eastAsia="Calibri" w:cs="Arial"/>
          <w:szCs w:val="22"/>
        </w:rPr>
        <w:t>The Budget Holder must decide that a purchase is required and necessary for the delivery of the project.</w:t>
      </w:r>
    </w:p>
    <w:p w14:paraId="6C2386AB" w14:textId="5DEBF1D6" w:rsidR="00C774AF" w:rsidRPr="00C774AF" w:rsidRDefault="00C774AF" w:rsidP="00995E82">
      <w:pPr>
        <w:pStyle w:val="ListParagraph"/>
        <w:numPr>
          <w:ilvl w:val="0"/>
          <w:numId w:val="34"/>
        </w:numPr>
        <w:suppressAutoHyphens/>
        <w:spacing w:after="200"/>
        <w:ind w:left="993" w:hanging="284"/>
        <w:jc w:val="both"/>
        <w:rPr>
          <w:rFonts w:cs="Arial"/>
        </w:rPr>
      </w:pPr>
      <w:r>
        <w:rPr>
          <w:rFonts w:eastAsia="Calibri" w:cs="Arial"/>
          <w:szCs w:val="22"/>
        </w:rPr>
        <w:t>They</w:t>
      </w:r>
      <w:r w:rsidR="00FF01A4" w:rsidRPr="00C774AF">
        <w:rPr>
          <w:rFonts w:eastAsia="Calibri" w:cs="Arial"/>
          <w:szCs w:val="22"/>
        </w:rPr>
        <w:t xml:space="preserve"> must ensure that there is a budget available for the purchase and at this point it is good to know what budget code to use.</w:t>
      </w:r>
    </w:p>
    <w:p w14:paraId="39814D04" w14:textId="63A0D461" w:rsidR="00C774AF" w:rsidRDefault="00C774AF" w:rsidP="00995E82">
      <w:pPr>
        <w:pStyle w:val="ListParagraph"/>
        <w:numPr>
          <w:ilvl w:val="0"/>
          <w:numId w:val="34"/>
        </w:numPr>
        <w:suppressAutoHyphens/>
        <w:spacing w:after="200"/>
        <w:ind w:left="993" w:hanging="284"/>
        <w:jc w:val="both"/>
        <w:rPr>
          <w:rFonts w:cs="Arial"/>
        </w:rPr>
      </w:pPr>
      <w:r w:rsidRPr="00C774AF">
        <w:rPr>
          <w:rFonts w:cs="Arial"/>
        </w:rPr>
        <w:t xml:space="preserve">Any specific </w:t>
      </w:r>
      <w:r w:rsidRPr="00C774AF">
        <w:rPr>
          <w:rFonts w:cs="Arial"/>
          <w:b/>
        </w:rPr>
        <w:t>donor requirements</w:t>
      </w:r>
      <w:r w:rsidRPr="00C774AF">
        <w:rPr>
          <w:rFonts w:cs="Arial"/>
        </w:rPr>
        <w:t xml:space="preserve"> must be considered at this point.</w:t>
      </w:r>
      <w:r w:rsidR="00F803A8">
        <w:rPr>
          <w:rFonts w:cs="Arial"/>
        </w:rPr>
        <w:t xml:space="preserve"> </w:t>
      </w:r>
      <w:r w:rsidRPr="00C774AF">
        <w:rPr>
          <w:rFonts w:cs="Arial"/>
        </w:rPr>
        <w:t xml:space="preserve">Where any uncertainty arises as to whether a donor may or may not fund an item or service being purchased then </w:t>
      </w:r>
      <w:r>
        <w:rPr>
          <w:rFonts w:cs="Arial"/>
        </w:rPr>
        <w:t>contact ERD / ERFA or the donor if there is a direct relationship with them.</w:t>
      </w:r>
    </w:p>
    <w:p w14:paraId="2CA7CEBF" w14:textId="5E210670" w:rsidR="00A76D14" w:rsidRDefault="00A76D14" w:rsidP="00A76D14">
      <w:pPr>
        <w:pStyle w:val="ListParagraph"/>
        <w:numPr>
          <w:ilvl w:val="0"/>
          <w:numId w:val="34"/>
        </w:numPr>
        <w:suppressAutoHyphens/>
        <w:spacing w:after="200"/>
        <w:ind w:left="993" w:hanging="284"/>
        <w:jc w:val="both"/>
        <w:rPr>
          <w:rFonts w:cs="Arial"/>
        </w:rPr>
      </w:pPr>
      <w:r>
        <w:rPr>
          <w:rFonts w:cs="Arial"/>
        </w:rPr>
        <w:t xml:space="preserve">The Procurement Reference Chart should </w:t>
      </w:r>
      <w:r w:rsidR="00A00D33">
        <w:rPr>
          <w:rFonts w:cs="Arial"/>
        </w:rPr>
        <w:t>be consulted to determine what l</w:t>
      </w:r>
      <w:r>
        <w:rPr>
          <w:rFonts w:cs="Arial"/>
        </w:rPr>
        <w:t>evel of procurement and procedures must be followed based on the value of the procurement.</w:t>
      </w:r>
    </w:p>
    <w:p w14:paraId="00401371" w14:textId="073522AA" w:rsidR="00A76D14" w:rsidRPr="00A76D14" w:rsidRDefault="00A76D14" w:rsidP="00A76D14">
      <w:pPr>
        <w:pStyle w:val="ListParagraph"/>
        <w:numPr>
          <w:ilvl w:val="0"/>
          <w:numId w:val="34"/>
        </w:numPr>
        <w:suppressAutoHyphens/>
        <w:spacing w:after="200"/>
        <w:ind w:left="993" w:hanging="284"/>
        <w:jc w:val="both"/>
        <w:rPr>
          <w:rFonts w:cs="Arial"/>
        </w:rPr>
      </w:pPr>
      <w:r>
        <w:rPr>
          <w:rFonts w:cs="Arial"/>
        </w:rPr>
        <w:t xml:space="preserve">It is not </w:t>
      </w:r>
      <w:r w:rsidR="00A00D33">
        <w:rPr>
          <w:rFonts w:cs="Arial"/>
        </w:rPr>
        <w:t xml:space="preserve">acceptable </w:t>
      </w:r>
      <w:r>
        <w:rPr>
          <w:rFonts w:cs="Arial"/>
        </w:rPr>
        <w:t xml:space="preserve">to split </w:t>
      </w:r>
      <w:r w:rsidR="00A00D33">
        <w:rPr>
          <w:rFonts w:cs="Arial"/>
        </w:rPr>
        <w:t>purchases</w:t>
      </w:r>
      <w:r>
        <w:rPr>
          <w:rFonts w:cs="Arial"/>
        </w:rPr>
        <w:t xml:space="preserve"> in order to follow a lower level of procurement as per the chart.</w:t>
      </w:r>
    </w:p>
    <w:p w14:paraId="72AA4EC7" w14:textId="77777777" w:rsidR="00C774AF" w:rsidRPr="00FF01A4" w:rsidRDefault="00C774AF" w:rsidP="00995E82">
      <w:pPr>
        <w:pStyle w:val="ListParagraph"/>
        <w:suppressAutoHyphens/>
        <w:spacing w:after="200"/>
        <w:ind w:left="1134"/>
        <w:jc w:val="both"/>
        <w:rPr>
          <w:rFonts w:eastAsia="Calibri" w:cs="Arial"/>
          <w:szCs w:val="22"/>
        </w:rPr>
      </w:pPr>
    </w:p>
    <w:p w14:paraId="091C430B" w14:textId="06925115" w:rsidR="005F3B12" w:rsidRPr="00CD59CB" w:rsidRDefault="00DF73C7" w:rsidP="00683CFB">
      <w:pPr>
        <w:pStyle w:val="Heading2"/>
        <w:numPr>
          <w:ilvl w:val="0"/>
          <w:numId w:val="35"/>
        </w:numPr>
        <w:suppressAutoHyphens/>
        <w:ind w:left="284" w:hanging="284"/>
        <w:jc w:val="both"/>
      </w:pPr>
      <w:bookmarkStart w:id="17" w:name="_Toc442872718"/>
      <w:bookmarkEnd w:id="0"/>
      <w:r w:rsidRPr="00CD59CB">
        <w:t>Requisition of an order</w:t>
      </w:r>
      <w:r w:rsidR="00FF05D5" w:rsidRPr="00CD59CB">
        <w:t xml:space="preserve"> (Level I</w:t>
      </w:r>
      <w:r w:rsidR="00A00D33">
        <w:t>-</w:t>
      </w:r>
      <w:r w:rsidR="00FF05D5" w:rsidRPr="00CD59CB">
        <w:t>I</w:t>
      </w:r>
      <w:r w:rsidR="001856AD">
        <w:t>II</w:t>
      </w:r>
      <w:r w:rsidR="00FF05D5" w:rsidRPr="00CD59CB">
        <w:t>)</w:t>
      </w:r>
      <w:bookmarkEnd w:id="17"/>
    </w:p>
    <w:p w14:paraId="3B6042CC" w14:textId="10F5E454" w:rsidR="00DF73C7" w:rsidRPr="00E2279A" w:rsidRDefault="005F3B12" w:rsidP="00995E82">
      <w:pPr>
        <w:pStyle w:val="ListParagraph"/>
        <w:numPr>
          <w:ilvl w:val="0"/>
          <w:numId w:val="1"/>
        </w:numPr>
        <w:suppressAutoHyphens/>
        <w:ind w:left="993" w:hanging="284"/>
        <w:jc w:val="both"/>
        <w:rPr>
          <w:b/>
        </w:rPr>
      </w:pPr>
      <w:r w:rsidRPr="00496B89">
        <w:rPr>
          <w:lang w:val="ga-IE"/>
        </w:rPr>
        <w:t xml:space="preserve">The person requiring the goods, services or works must raise a </w:t>
      </w:r>
      <w:r w:rsidRPr="00E2279A">
        <w:rPr>
          <w:b/>
          <w:lang w:val="ga-IE"/>
        </w:rPr>
        <w:t xml:space="preserve">Purchase </w:t>
      </w:r>
      <w:r w:rsidR="00DF73C7" w:rsidRPr="00E2279A">
        <w:rPr>
          <w:b/>
          <w:lang w:val="ga-IE"/>
        </w:rPr>
        <w:t xml:space="preserve">Requisition </w:t>
      </w:r>
      <w:r w:rsidRPr="00E2279A">
        <w:rPr>
          <w:b/>
          <w:lang w:val="ga-IE"/>
        </w:rPr>
        <w:t>(PR)</w:t>
      </w:r>
      <w:r w:rsidR="00F803A8">
        <w:rPr>
          <w:b/>
        </w:rPr>
        <w:t xml:space="preserve">, </w:t>
      </w:r>
      <w:r w:rsidR="00F803A8" w:rsidRPr="00F803A8">
        <w:t xml:space="preserve">a sample of which </w:t>
      </w:r>
      <w:r w:rsidR="00F803A8">
        <w:t xml:space="preserve">is in Appendix 8.3 </w:t>
      </w:r>
      <w:r w:rsidR="00F803A8" w:rsidRPr="003C4FE0">
        <w:rPr>
          <w:lang w:val="ga-IE"/>
        </w:rPr>
        <w:t>Procurement Forms 20</w:t>
      </w:r>
      <w:r w:rsidR="00A67223">
        <w:rPr>
          <w:lang w:val="ga-IE"/>
        </w:rPr>
        <w:t>2</w:t>
      </w:r>
      <w:r w:rsidR="00F803A8" w:rsidRPr="003C4FE0">
        <w:rPr>
          <w:lang w:val="ga-IE"/>
        </w:rPr>
        <w:t>5.</w:t>
      </w:r>
    </w:p>
    <w:p w14:paraId="6EA8F88C" w14:textId="3C564B65" w:rsidR="005F3B12" w:rsidRPr="00496B89" w:rsidRDefault="005F3B12" w:rsidP="00995E82">
      <w:pPr>
        <w:pStyle w:val="ListParagraph"/>
        <w:numPr>
          <w:ilvl w:val="0"/>
          <w:numId w:val="1"/>
        </w:numPr>
        <w:suppressAutoHyphens/>
        <w:ind w:left="993" w:hanging="284"/>
        <w:jc w:val="both"/>
      </w:pPr>
      <w:r w:rsidRPr="00496B89">
        <w:t xml:space="preserve">These forms </w:t>
      </w:r>
      <w:r w:rsidRPr="00DF73C7">
        <w:rPr>
          <w:lang w:val="ga-IE"/>
        </w:rPr>
        <w:t xml:space="preserve">should either be </w:t>
      </w:r>
      <w:r w:rsidRPr="00496B89">
        <w:t>pre-numbered triplicate books</w:t>
      </w:r>
      <w:r w:rsidRPr="00DF73C7">
        <w:rPr>
          <w:lang w:val="ga-IE"/>
        </w:rPr>
        <w:t xml:space="preserve"> or an </w:t>
      </w:r>
      <w:r w:rsidR="00A67223" w:rsidRPr="00496B89">
        <w:t>electronic</w:t>
      </w:r>
      <w:r w:rsidRPr="00496B89">
        <w:t xml:space="preserve"> version </w:t>
      </w:r>
      <w:r w:rsidRPr="00DF73C7">
        <w:rPr>
          <w:lang w:val="ga-IE"/>
        </w:rPr>
        <w:t>of</w:t>
      </w:r>
      <w:r w:rsidRPr="00496B89">
        <w:t xml:space="preserve"> the form may be used </w:t>
      </w:r>
      <w:r w:rsidR="00E2279A">
        <w:t xml:space="preserve">and a </w:t>
      </w:r>
      <w:r w:rsidRPr="00496B89">
        <w:t>number</w:t>
      </w:r>
      <w:r w:rsidRPr="00DF73C7">
        <w:rPr>
          <w:lang w:val="ga-IE"/>
        </w:rPr>
        <w:t>ing</w:t>
      </w:r>
      <w:r w:rsidRPr="00496B89">
        <w:t xml:space="preserve"> </w:t>
      </w:r>
      <w:r w:rsidRPr="00DF73C7">
        <w:rPr>
          <w:lang w:val="ga-IE"/>
        </w:rPr>
        <w:t xml:space="preserve">system </w:t>
      </w:r>
      <w:r w:rsidR="00E2279A">
        <w:rPr>
          <w:lang w:val="ga-IE"/>
        </w:rPr>
        <w:t>should be set up that</w:t>
      </w:r>
      <w:r w:rsidRPr="00DF73C7">
        <w:rPr>
          <w:lang w:val="ga-IE"/>
        </w:rPr>
        <w:t xml:space="preserve"> it is clear to all requisitioners.</w:t>
      </w:r>
    </w:p>
    <w:p w14:paraId="6353FC5B" w14:textId="6360EA65" w:rsidR="005F3B12" w:rsidRPr="00496B89" w:rsidRDefault="005F3B12" w:rsidP="00995E82">
      <w:pPr>
        <w:pStyle w:val="ListParagraph"/>
        <w:numPr>
          <w:ilvl w:val="0"/>
          <w:numId w:val="1"/>
        </w:numPr>
        <w:suppressAutoHyphens/>
        <w:ind w:left="993" w:hanging="284"/>
        <w:jc w:val="both"/>
      </w:pPr>
      <w:r w:rsidRPr="00496B89">
        <w:t>If brand name supplies are requested, then the term “brand name or equivalent” should be used and accompanied by a listing of the essential features of the branded product that must be met by bidders.  Despite the need for detailed specifications these should not be so restrictive as to discourage vendors from suggesting new techniques or innovations that may be of better quality or provide better value.</w:t>
      </w:r>
      <w:r w:rsidR="00E2279A">
        <w:t xml:space="preserve"> E.g. A Canon printer might be just as good a quality as a HP one so do not restrict purchases to only HP for print</w:t>
      </w:r>
      <w:r w:rsidR="00533E2C">
        <w:t>ers</w:t>
      </w:r>
      <w:r w:rsidR="00E2279A">
        <w:t>.</w:t>
      </w:r>
    </w:p>
    <w:p w14:paraId="280525AC" w14:textId="1D6E4986" w:rsidR="005F3B12" w:rsidRPr="00496B89" w:rsidRDefault="005F3B12" w:rsidP="00995E82">
      <w:pPr>
        <w:pStyle w:val="ListParagraph"/>
        <w:numPr>
          <w:ilvl w:val="0"/>
          <w:numId w:val="1"/>
        </w:numPr>
        <w:suppressAutoHyphens/>
        <w:ind w:left="993" w:hanging="284"/>
        <w:jc w:val="both"/>
      </w:pPr>
      <w:r w:rsidRPr="00496B89">
        <w:rPr>
          <w:bCs/>
        </w:rPr>
        <w:t xml:space="preserve">When services </w:t>
      </w:r>
      <w:r w:rsidR="00EE17D9">
        <w:rPr>
          <w:bCs/>
        </w:rPr>
        <w:t xml:space="preserve">or works </w:t>
      </w:r>
      <w:r w:rsidR="00B62B67">
        <w:rPr>
          <w:bCs/>
        </w:rPr>
        <w:t>are</w:t>
      </w:r>
      <w:r w:rsidRPr="00496B89">
        <w:rPr>
          <w:bCs/>
        </w:rPr>
        <w:t xml:space="preserve"> required a </w:t>
      </w:r>
      <w:r w:rsidRPr="00496B89">
        <w:t xml:space="preserve">detailed Terms of Reference (TOR) should be prepared by the requestor and should clearly state the nature, </w:t>
      </w:r>
      <w:r w:rsidRPr="00496B89">
        <w:lastRenderedPageBreak/>
        <w:t xml:space="preserve">timeliness and measures of performance required by the vendor as well as standards for accomplishing work.  </w:t>
      </w:r>
    </w:p>
    <w:p w14:paraId="04932D7A" w14:textId="2B076A27" w:rsidR="005F3B12" w:rsidRPr="00496B89" w:rsidRDefault="005F3B12" w:rsidP="00995E82">
      <w:pPr>
        <w:numPr>
          <w:ilvl w:val="0"/>
          <w:numId w:val="1"/>
        </w:numPr>
        <w:suppressAutoHyphens/>
        <w:overflowPunct/>
        <w:autoSpaceDE/>
        <w:autoSpaceDN/>
        <w:adjustRightInd/>
        <w:ind w:left="993" w:hanging="284"/>
        <w:jc w:val="both"/>
        <w:textAlignment w:val="auto"/>
        <w:rPr>
          <w:szCs w:val="24"/>
        </w:rPr>
      </w:pPr>
      <w:r w:rsidRPr="00496B89">
        <w:rPr>
          <w:szCs w:val="24"/>
        </w:rPr>
        <w:t xml:space="preserve">In addition to the information specifically requested on the </w:t>
      </w:r>
      <w:r w:rsidRPr="00496B89">
        <w:rPr>
          <w:szCs w:val="24"/>
          <w:lang w:val="ga-IE"/>
        </w:rPr>
        <w:t>PR</w:t>
      </w:r>
      <w:r w:rsidR="00EE17D9">
        <w:rPr>
          <w:szCs w:val="24"/>
          <w:lang w:val="ga-IE"/>
        </w:rPr>
        <w:t>,</w:t>
      </w:r>
      <w:r w:rsidRPr="00496B89">
        <w:rPr>
          <w:szCs w:val="24"/>
        </w:rPr>
        <w:t xml:space="preserve"> the requestor should provide any additional information that is relevant to the purchaser e.g. whether supplies require special packing or have limited shelf lives.</w:t>
      </w:r>
    </w:p>
    <w:p w14:paraId="1D4465F5" w14:textId="77777777" w:rsidR="005F3B12" w:rsidRPr="00496B89" w:rsidRDefault="005F3B12" w:rsidP="00995E82">
      <w:pPr>
        <w:pStyle w:val="ListParagraph"/>
        <w:numPr>
          <w:ilvl w:val="0"/>
          <w:numId w:val="1"/>
        </w:numPr>
        <w:suppressAutoHyphens/>
        <w:ind w:left="993" w:hanging="284"/>
        <w:jc w:val="both"/>
      </w:pPr>
      <w:r w:rsidRPr="00496B89">
        <w:rPr>
          <w:lang w:val="ga-IE"/>
        </w:rPr>
        <w:t>An estimated cost of the goods, services or works must be put on the form.</w:t>
      </w:r>
    </w:p>
    <w:p w14:paraId="64082A2A" w14:textId="1DDB473E" w:rsidR="005F3B12" w:rsidRPr="00496B89" w:rsidRDefault="005F3B12" w:rsidP="00995E82">
      <w:pPr>
        <w:pStyle w:val="ListParagraph"/>
        <w:numPr>
          <w:ilvl w:val="0"/>
          <w:numId w:val="1"/>
        </w:numPr>
        <w:suppressAutoHyphens/>
        <w:ind w:left="993" w:hanging="284"/>
        <w:jc w:val="both"/>
      </w:pPr>
      <w:r w:rsidRPr="00496B89">
        <w:rPr>
          <w:lang w:val="ga-IE"/>
        </w:rPr>
        <w:t>It is the responsibility of the requestor to ensure that the PR is approved appropriately as listed in the Authorisation Approval Matrix (Appendi</w:t>
      </w:r>
      <w:r w:rsidR="00DF73C7">
        <w:rPr>
          <w:lang w:val="ga-IE"/>
        </w:rPr>
        <w:t>x 8.2b</w:t>
      </w:r>
      <w:r w:rsidRPr="00496B89">
        <w:rPr>
          <w:lang w:val="ga-IE"/>
        </w:rPr>
        <w:t>)</w:t>
      </w:r>
    </w:p>
    <w:p w14:paraId="28467602" w14:textId="77777777" w:rsidR="005F3B12" w:rsidRPr="00496B89" w:rsidRDefault="005F3B12" w:rsidP="00995E82">
      <w:pPr>
        <w:pStyle w:val="ListParagraph"/>
        <w:suppressAutoHyphens/>
        <w:ind w:left="993" w:hanging="284"/>
        <w:jc w:val="both"/>
        <w:rPr>
          <w:lang w:val="ga-IE"/>
        </w:rPr>
      </w:pPr>
    </w:p>
    <w:p w14:paraId="322A0205" w14:textId="27B18B78" w:rsidR="005F3B12" w:rsidRPr="003C4FE0" w:rsidRDefault="00E2279A" w:rsidP="00B93A36">
      <w:pPr>
        <w:tabs>
          <w:tab w:val="left" w:pos="993"/>
        </w:tabs>
        <w:suppressAutoHyphens/>
        <w:ind w:left="993" w:hanging="284"/>
        <w:jc w:val="both"/>
        <w:rPr>
          <w:b/>
          <w:lang w:val="ga-IE"/>
        </w:rPr>
      </w:pPr>
      <w:r w:rsidRPr="003C4FE0">
        <w:rPr>
          <w:b/>
          <w:lang w:val="ga-IE"/>
        </w:rPr>
        <w:t>Exceptions to using a PR</w:t>
      </w:r>
    </w:p>
    <w:p w14:paraId="742B5EBF" w14:textId="77777777" w:rsidR="00191CDE" w:rsidRPr="00191CDE" w:rsidRDefault="00E2279A" w:rsidP="00995E82">
      <w:pPr>
        <w:pStyle w:val="ListParagraph"/>
        <w:numPr>
          <w:ilvl w:val="0"/>
          <w:numId w:val="32"/>
        </w:numPr>
        <w:suppressAutoHyphens/>
        <w:ind w:left="993" w:hanging="284"/>
        <w:jc w:val="both"/>
        <w:rPr>
          <w:b/>
          <w:i/>
          <w:color w:val="FF0000"/>
          <w:lang w:val="ga-IE"/>
        </w:rPr>
      </w:pPr>
      <w:r w:rsidRPr="00E2279A">
        <w:rPr>
          <w:lang w:val="ga-IE"/>
        </w:rPr>
        <w:t>Single Quote</w:t>
      </w:r>
      <w:r>
        <w:rPr>
          <w:lang w:val="ga-IE"/>
        </w:rPr>
        <w:t xml:space="preserve"> </w:t>
      </w:r>
      <w:r w:rsidRPr="00533E2C">
        <w:rPr>
          <w:b/>
          <w:lang w:val="ga-IE"/>
        </w:rPr>
        <w:t>for goods only</w:t>
      </w:r>
      <w:r>
        <w:rPr>
          <w:lang w:val="ga-IE"/>
        </w:rPr>
        <w:t>, unless the order is complicated and requires specifications it is acceptable to request and order directly from the person doing the purchasing by e-mail</w:t>
      </w:r>
      <w:r w:rsidR="000451A2">
        <w:rPr>
          <w:lang w:val="ga-IE"/>
        </w:rPr>
        <w:t xml:space="preserve"> (this includes all petty cash purchases).</w:t>
      </w:r>
      <w:r w:rsidR="00533E2C">
        <w:rPr>
          <w:lang w:val="ga-IE"/>
        </w:rPr>
        <w:t xml:space="preserve"> </w:t>
      </w:r>
    </w:p>
    <w:p w14:paraId="4AD4690E" w14:textId="767529EA" w:rsidR="00191CDE" w:rsidRPr="00191CDE" w:rsidRDefault="005F3B12" w:rsidP="00995E82">
      <w:pPr>
        <w:pStyle w:val="ListParagraph"/>
        <w:numPr>
          <w:ilvl w:val="0"/>
          <w:numId w:val="32"/>
        </w:numPr>
        <w:suppressAutoHyphens/>
        <w:ind w:left="993" w:hanging="284"/>
        <w:jc w:val="both"/>
        <w:rPr>
          <w:lang w:val="ga-IE"/>
        </w:rPr>
      </w:pPr>
      <w:r w:rsidRPr="000451A2">
        <w:t>Utilities (including electricit</w:t>
      </w:r>
      <w:r w:rsidR="000451A2">
        <w:t xml:space="preserve">y, water and telephone costs) – </w:t>
      </w:r>
      <w:r w:rsidR="00533E2C">
        <w:t xml:space="preserve">As these are standard purchases each month </w:t>
      </w:r>
      <w:r w:rsidR="000451A2">
        <w:t xml:space="preserve">no PRs are required for </w:t>
      </w:r>
      <w:r w:rsidR="00F803A8">
        <w:t xml:space="preserve">a request to purchase or </w:t>
      </w:r>
      <w:r w:rsidR="00533E2C">
        <w:t>pay for a utility bill.</w:t>
      </w:r>
    </w:p>
    <w:p w14:paraId="07E550F6" w14:textId="6876FA9C" w:rsidR="00191CDE" w:rsidRPr="00191CDE" w:rsidRDefault="000451A2" w:rsidP="00995E82">
      <w:pPr>
        <w:pStyle w:val="ListParagraph"/>
        <w:numPr>
          <w:ilvl w:val="1"/>
          <w:numId w:val="32"/>
        </w:numPr>
        <w:suppressAutoHyphens/>
        <w:jc w:val="both"/>
        <w:rPr>
          <w:lang w:val="ga-IE"/>
        </w:rPr>
      </w:pPr>
      <w:r>
        <w:t>Where</w:t>
      </w:r>
      <w:r w:rsidR="005F3B12" w:rsidRPr="000451A2">
        <w:t xml:space="preserve"> there is choice in the market</w:t>
      </w:r>
      <w:r>
        <w:t xml:space="preserve"> for utilities a market survey should be done and a </w:t>
      </w:r>
      <w:r w:rsidR="005F3B12" w:rsidRPr="000451A2">
        <w:t>Framework Contract</w:t>
      </w:r>
      <w:r>
        <w:t xml:space="preserve"> </w:t>
      </w:r>
      <w:r w:rsidR="005F3B12" w:rsidRPr="000451A2">
        <w:t>s</w:t>
      </w:r>
      <w:r w:rsidR="00CD59CB">
        <w:t xml:space="preserve">et up with providers – see </w:t>
      </w:r>
      <w:r w:rsidR="00A00D33">
        <w:t>page 10</w:t>
      </w:r>
      <w:r w:rsidR="00CD59CB">
        <w:t xml:space="preserve"> for setting these up.</w:t>
      </w:r>
      <w:r w:rsidR="005F3B12" w:rsidRPr="00191CDE">
        <w:rPr>
          <w:color w:val="4F81BD" w:themeColor="accent1"/>
        </w:rPr>
        <w:t xml:space="preserve"> </w:t>
      </w:r>
    </w:p>
    <w:p w14:paraId="0F346F68" w14:textId="035FA365" w:rsidR="000451A2" w:rsidRPr="00191CDE" w:rsidRDefault="005F3B12" w:rsidP="00995E82">
      <w:pPr>
        <w:pStyle w:val="ListParagraph"/>
        <w:numPr>
          <w:ilvl w:val="1"/>
          <w:numId w:val="32"/>
        </w:numPr>
        <w:suppressAutoHyphens/>
        <w:jc w:val="both"/>
        <w:rPr>
          <w:lang w:val="ga-IE"/>
        </w:rPr>
      </w:pPr>
      <w:r w:rsidRPr="000451A2">
        <w:t xml:space="preserve">These Framework Contracts should be renewed and subject to reviews </w:t>
      </w:r>
      <w:r w:rsidR="000451A2">
        <w:t>at least once a year</w:t>
      </w:r>
      <w:r w:rsidRPr="000451A2">
        <w:t>.</w:t>
      </w:r>
    </w:p>
    <w:p w14:paraId="26503CD2" w14:textId="07D5E0EF" w:rsidR="000451A2" w:rsidRPr="000451A2" w:rsidRDefault="005F3B12" w:rsidP="00995E82">
      <w:pPr>
        <w:pStyle w:val="ListParagraph"/>
        <w:numPr>
          <w:ilvl w:val="0"/>
          <w:numId w:val="32"/>
        </w:numPr>
        <w:suppressAutoHyphens/>
        <w:ind w:left="993" w:hanging="284"/>
        <w:jc w:val="both"/>
        <w:rPr>
          <w:lang w:val="ga-IE"/>
        </w:rPr>
      </w:pPr>
      <w:r w:rsidRPr="000451A2">
        <w:t xml:space="preserve">Essential Services (including rent, IT support, internet access, security, flights).  As described above in the case of utilities, Framework Contracts should be established for all essential services.  No individual </w:t>
      </w:r>
      <w:r w:rsidRPr="000451A2">
        <w:rPr>
          <w:lang w:val="ga-IE"/>
        </w:rPr>
        <w:t>P</w:t>
      </w:r>
      <w:r w:rsidRPr="000451A2">
        <w:t>Rs are required.</w:t>
      </w:r>
    </w:p>
    <w:p w14:paraId="20D9F113" w14:textId="706FC79E" w:rsidR="000451A2" w:rsidRPr="000451A2" w:rsidRDefault="005F3B12" w:rsidP="00995E82">
      <w:pPr>
        <w:pStyle w:val="ListParagraph"/>
        <w:numPr>
          <w:ilvl w:val="0"/>
          <w:numId w:val="32"/>
        </w:numPr>
        <w:suppressAutoHyphens/>
        <w:ind w:left="993" w:hanging="284"/>
        <w:jc w:val="both"/>
        <w:rPr>
          <w:lang w:val="ga-IE"/>
        </w:rPr>
      </w:pPr>
      <w:r w:rsidRPr="000451A2">
        <w:t>Training/Workshop Costs (including food and drinks purchases)</w:t>
      </w:r>
      <w:r w:rsidRPr="000451A2">
        <w:rPr>
          <w:lang w:val="ga-IE"/>
        </w:rPr>
        <w:t xml:space="preserve"> </w:t>
      </w:r>
      <w:r w:rsidRPr="000451A2">
        <w:t xml:space="preserve">may be made on the day of the training.  </w:t>
      </w:r>
      <w:r w:rsidR="00A67223" w:rsidRPr="000451A2">
        <w:t>Consequently,</w:t>
      </w:r>
      <w:r w:rsidRPr="000451A2">
        <w:t xml:space="preserve"> no </w:t>
      </w:r>
      <w:r w:rsidRPr="000451A2">
        <w:rPr>
          <w:lang w:val="ga-IE"/>
        </w:rPr>
        <w:t>P</w:t>
      </w:r>
      <w:r w:rsidRPr="000451A2">
        <w:t>R is required.</w:t>
      </w:r>
    </w:p>
    <w:p w14:paraId="7795C86C" w14:textId="0A538F8C" w:rsidR="005F3B12" w:rsidRPr="000451A2" w:rsidRDefault="005F3B12" w:rsidP="00995E82">
      <w:pPr>
        <w:pStyle w:val="ListParagraph"/>
        <w:numPr>
          <w:ilvl w:val="0"/>
          <w:numId w:val="32"/>
        </w:numPr>
        <w:suppressAutoHyphens/>
        <w:ind w:left="993" w:hanging="284"/>
        <w:jc w:val="both"/>
        <w:rPr>
          <w:lang w:val="ga-IE"/>
        </w:rPr>
      </w:pPr>
      <w:r w:rsidRPr="000451A2">
        <w:t>Casual labour</w:t>
      </w:r>
      <w:r w:rsidR="00533E2C">
        <w:t xml:space="preserve"> does not require a PR to be completed but the approval to proceed must be in line with the Authorisation Matrix</w:t>
      </w:r>
      <w:r w:rsidRPr="000451A2">
        <w:t>.</w:t>
      </w:r>
    </w:p>
    <w:p w14:paraId="4836C527" w14:textId="77777777" w:rsidR="005F3B12" w:rsidRPr="00496B89" w:rsidRDefault="005F3B12" w:rsidP="00995E82">
      <w:pPr>
        <w:suppressAutoHyphens/>
        <w:ind w:left="993" w:hanging="284"/>
        <w:jc w:val="both"/>
        <w:rPr>
          <w:szCs w:val="24"/>
        </w:rPr>
      </w:pPr>
    </w:p>
    <w:p w14:paraId="20670753" w14:textId="77777777" w:rsidR="00174131" w:rsidRDefault="00C774AF" w:rsidP="00683CFB">
      <w:pPr>
        <w:pStyle w:val="Heading2"/>
        <w:numPr>
          <w:ilvl w:val="0"/>
          <w:numId w:val="35"/>
        </w:numPr>
        <w:suppressAutoHyphens/>
        <w:ind w:left="284" w:hanging="284"/>
        <w:jc w:val="both"/>
      </w:pPr>
      <w:bookmarkStart w:id="18" w:name="_Toc442872719"/>
      <w:bookmarkStart w:id="19" w:name="_Toc308361699"/>
      <w:r>
        <w:t>Request Quotations from Vendors</w:t>
      </w:r>
      <w:bookmarkEnd w:id="18"/>
    </w:p>
    <w:p w14:paraId="4D7B44B7" w14:textId="77777777" w:rsidR="00174131" w:rsidRPr="00174131" w:rsidRDefault="00174131" w:rsidP="00174131"/>
    <w:p w14:paraId="582789C2" w14:textId="7FD5F093" w:rsidR="00C774AF" w:rsidRPr="00CD59CB" w:rsidRDefault="00174131" w:rsidP="00CD59CB">
      <w:pPr>
        <w:pStyle w:val="Heading3"/>
        <w:ind w:left="709"/>
        <w:rPr>
          <w:color w:val="1F497D" w:themeColor="text2"/>
        </w:rPr>
      </w:pPr>
      <w:bookmarkStart w:id="20" w:name="_Toc442872720"/>
      <w:r w:rsidRPr="00CD59CB">
        <w:rPr>
          <w:color w:val="1F497D" w:themeColor="text2"/>
        </w:rPr>
        <w:t>3.1</w:t>
      </w:r>
      <w:r w:rsidR="007B5B30" w:rsidRPr="00CD59CB">
        <w:rPr>
          <w:color w:val="1F497D" w:themeColor="text2"/>
        </w:rPr>
        <w:t xml:space="preserve"> </w:t>
      </w:r>
      <w:r w:rsidRPr="00CD59CB">
        <w:rPr>
          <w:color w:val="1F497D" w:themeColor="text2"/>
        </w:rPr>
        <w:t xml:space="preserve">Negotiated Procedure </w:t>
      </w:r>
      <w:r w:rsidR="007B5B30" w:rsidRPr="00CD59CB">
        <w:rPr>
          <w:color w:val="1F497D" w:themeColor="text2"/>
        </w:rPr>
        <w:t>(Level II)</w:t>
      </w:r>
      <w:bookmarkEnd w:id="20"/>
    </w:p>
    <w:bookmarkEnd w:id="19"/>
    <w:p w14:paraId="222E3DAA" w14:textId="3131A37A" w:rsidR="005F3B12" w:rsidRDefault="005F3B12" w:rsidP="00995E82">
      <w:pPr>
        <w:pStyle w:val="ListParagraph"/>
        <w:numPr>
          <w:ilvl w:val="0"/>
          <w:numId w:val="39"/>
        </w:numPr>
        <w:suppressAutoHyphens/>
        <w:ind w:left="993" w:hanging="284"/>
        <w:jc w:val="both"/>
        <w:rPr>
          <w:lang w:val="ga-IE"/>
        </w:rPr>
      </w:pPr>
      <w:r w:rsidRPr="00666DC8">
        <w:t xml:space="preserve">Written Quotations </w:t>
      </w:r>
      <w:r w:rsidR="00666DC8" w:rsidRPr="00666DC8">
        <w:t>must</w:t>
      </w:r>
      <w:r w:rsidRPr="00666DC8">
        <w:t xml:space="preserve"> be obtained</w:t>
      </w:r>
      <w:r w:rsidR="00666DC8" w:rsidRPr="00666DC8">
        <w:rPr>
          <w:lang w:val="ga-IE"/>
        </w:rPr>
        <w:t xml:space="preserve"> but in exceptional circumstances where only an oral quotation is obtained </w:t>
      </w:r>
      <w:r w:rsidRPr="00666DC8">
        <w:rPr>
          <w:lang w:val="ga-IE"/>
        </w:rPr>
        <w:t xml:space="preserve">then a note to file / internal memo </w:t>
      </w:r>
      <w:r w:rsidR="00666DC8" w:rsidRPr="00666DC8">
        <w:rPr>
          <w:lang w:val="ga-IE"/>
        </w:rPr>
        <w:t>must document the verbal quotes.</w:t>
      </w:r>
    </w:p>
    <w:p w14:paraId="35960109" w14:textId="77777777" w:rsidR="003C4FE0" w:rsidRPr="003C4FE0" w:rsidRDefault="00666DC8" w:rsidP="00995E82">
      <w:pPr>
        <w:pStyle w:val="ListParagraph"/>
        <w:numPr>
          <w:ilvl w:val="0"/>
          <w:numId w:val="39"/>
        </w:numPr>
        <w:suppressAutoHyphens/>
        <w:ind w:left="993" w:hanging="284"/>
        <w:jc w:val="both"/>
      </w:pPr>
      <w:r w:rsidRPr="003C4FE0">
        <w:rPr>
          <w:lang w:val="ga-IE"/>
        </w:rPr>
        <w:t>However, there is the possibility to obtain quotes from another office in country as an alternative.</w:t>
      </w:r>
    </w:p>
    <w:p w14:paraId="6870E0EB" w14:textId="5DC82231" w:rsidR="003C4FE0" w:rsidRDefault="005F3B12" w:rsidP="00995E82">
      <w:pPr>
        <w:pStyle w:val="ListParagraph"/>
        <w:numPr>
          <w:ilvl w:val="0"/>
          <w:numId w:val="39"/>
        </w:numPr>
        <w:suppressAutoHyphens/>
        <w:ind w:left="993" w:hanging="284"/>
        <w:jc w:val="both"/>
      </w:pPr>
      <w:r w:rsidRPr="003C4FE0">
        <w:t xml:space="preserve">When </w:t>
      </w:r>
      <w:r w:rsidRPr="003C4FE0">
        <w:rPr>
          <w:lang w:val="ga-IE"/>
        </w:rPr>
        <w:t>one</w:t>
      </w:r>
      <w:r w:rsidRPr="003C4FE0">
        <w:t xml:space="preserve"> or more quotations are required</w:t>
      </w:r>
      <w:r w:rsidR="007B5B30">
        <w:t>,</w:t>
      </w:r>
      <w:r w:rsidRPr="003C4FE0">
        <w:t xml:space="preserve"> the Vendor Roster should be used to dec</w:t>
      </w:r>
      <w:r w:rsidR="003C4FE0">
        <w:t>ide which vendors to approach.</w:t>
      </w:r>
    </w:p>
    <w:p w14:paraId="3485A4D5" w14:textId="77777777" w:rsidR="003C4FE0" w:rsidRPr="003C4FE0" w:rsidRDefault="005F3B12" w:rsidP="00995E82">
      <w:pPr>
        <w:pStyle w:val="ListParagraph"/>
        <w:numPr>
          <w:ilvl w:val="0"/>
          <w:numId w:val="39"/>
        </w:numPr>
        <w:suppressAutoHyphens/>
        <w:ind w:left="993" w:hanging="284"/>
        <w:jc w:val="both"/>
        <w:rPr>
          <w:lang w:val="ga-IE"/>
        </w:rPr>
      </w:pPr>
      <w:r w:rsidRPr="003C4FE0">
        <w:t>If a sufficient number of relevant vendors do not appear on the Vendor Roster or it is believed by the purchaser that other relevant vendors might exist then independent vendor listings and the databases of other organisations should be consulted if available, and surveys of the local market should be carried out to find out about additional vendors.</w:t>
      </w:r>
    </w:p>
    <w:p w14:paraId="702ACE47" w14:textId="72FC1E35" w:rsidR="005F3B12" w:rsidRPr="003C4FE0" w:rsidRDefault="005F3B12" w:rsidP="00995E82">
      <w:pPr>
        <w:pStyle w:val="ListParagraph"/>
        <w:numPr>
          <w:ilvl w:val="0"/>
          <w:numId w:val="39"/>
        </w:numPr>
        <w:suppressAutoHyphens/>
        <w:ind w:left="993" w:hanging="284"/>
        <w:jc w:val="both"/>
        <w:rPr>
          <w:lang w:val="ga-IE"/>
        </w:rPr>
      </w:pPr>
      <w:r w:rsidRPr="00496B89">
        <w:lastRenderedPageBreak/>
        <w:t xml:space="preserve">Although not essential, use of </w:t>
      </w:r>
      <w:r w:rsidRPr="003C4FE0">
        <w:rPr>
          <w:lang w:val="ga-IE"/>
        </w:rPr>
        <w:t>a</w:t>
      </w:r>
      <w:r w:rsidRPr="00496B89">
        <w:t xml:space="preserve"> written enquiry form can prove a useful means of soliciting quotations</w:t>
      </w:r>
      <w:r w:rsidRPr="003C4FE0">
        <w:rPr>
          <w:lang w:val="ga-IE"/>
        </w:rPr>
        <w:t xml:space="preserve"> and if used there is a </w:t>
      </w:r>
      <w:r w:rsidR="003C4FE0" w:rsidRPr="003C4FE0">
        <w:rPr>
          <w:u w:val="single"/>
          <w:lang w:val="ga-IE"/>
        </w:rPr>
        <w:t>S</w:t>
      </w:r>
      <w:r w:rsidRPr="003C4FE0">
        <w:rPr>
          <w:u w:val="single"/>
          <w:lang w:val="ga-IE"/>
        </w:rPr>
        <w:t>tandard</w:t>
      </w:r>
      <w:r w:rsidRPr="003C4FE0">
        <w:rPr>
          <w:u w:val="single"/>
        </w:rPr>
        <w:t xml:space="preserve"> Enquiry Form</w:t>
      </w:r>
      <w:r w:rsidRPr="00496B89">
        <w:t xml:space="preserve"> </w:t>
      </w:r>
      <w:r w:rsidRPr="003C4FE0">
        <w:rPr>
          <w:lang w:val="ga-IE"/>
        </w:rPr>
        <w:t xml:space="preserve">in </w:t>
      </w:r>
      <w:r w:rsidRPr="00496B89">
        <w:t xml:space="preserve">Appendix </w:t>
      </w:r>
      <w:r w:rsidR="003C4FE0" w:rsidRPr="003C4FE0">
        <w:rPr>
          <w:lang w:val="ga-IE"/>
        </w:rPr>
        <w:t>8.3 Procurement Forms 20</w:t>
      </w:r>
      <w:r w:rsidR="00A67223">
        <w:rPr>
          <w:lang w:val="ga-IE"/>
        </w:rPr>
        <w:t>2</w:t>
      </w:r>
      <w:r w:rsidR="003C4FE0" w:rsidRPr="003C4FE0">
        <w:rPr>
          <w:lang w:val="ga-IE"/>
        </w:rPr>
        <w:t>5.</w:t>
      </w:r>
    </w:p>
    <w:p w14:paraId="221BD7F3" w14:textId="77777777" w:rsidR="005F3B12" w:rsidRPr="003C4FE0" w:rsidRDefault="005F3B12" w:rsidP="00995E82">
      <w:pPr>
        <w:pStyle w:val="ListParagraph"/>
        <w:numPr>
          <w:ilvl w:val="0"/>
          <w:numId w:val="39"/>
        </w:numPr>
        <w:suppressAutoHyphens/>
        <w:ind w:left="993" w:hanging="284"/>
        <w:jc w:val="both"/>
      </w:pPr>
      <w:r w:rsidRPr="003C4FE0">
        <w:t>In the event that the standard written enquiry form is not used, the same information should be provided in another written format (e.g. e</w:t>
      </w:r>
      <w:r w:rsidRPr="003C4FE0">
        <w:rPr>
          <w:lang w:val="ga-IE"/>
        </w:rPr>
        <w:t>-</w:t>
      </w:r>
      <w:r w:rsidRPr="003C4FE0">
        <w:t>mail enquiry) to each supplier being approached.</w:t>
      </w:r>
    </w:p>
    <w:p w14:paraId="213839BB" w14:textId="77777777" w:rsidR="005F3B12" w:rsidRDefault="005F3B12" w:rsidP="00995E82">
      <w:pPr>
        <w:suppressAutoHyphens/>
        <w:jc w:val="both"/>
        <w:rPr>
          <w:szCs w:val="24"/>
        </w:rPr>
      </w:pPr>
    </w:p>
    <w:p w14:paraId="223D4CB6" w14:textId="77777777" w:rsidR="00174131" w:rsidRDefault="00174131" w:rsidP="00995E82">
      <w:pPr>
        <w:suppressAutoHyphens/>
        <w:jc w:val="both"/>
        <w:rPr>
          <w:szCs w:val="24"/>
        </w:rPr>
      </w:pPr>
    </w:p>
    <w:p w14:paraId="7DBAF229" w14:textId="13C3FA85" w:rsidR="00C0201C" w:rsidRPr="00C0201C" w:rsidRDefault="00174131" w:rsidP="00C0201C">
      <w:pPr>
        <w:pStyle w:val="Heading3"/>
        <w:ind w:left="709"/>
      </w:pPr>
      <w:bookmarkStart w:id="21" w:name="_Toc442872721"/>
      <w:r w:rsidRPr="00CD59CB">
        <w:rPr>
          <w:color w:val="1F497D" w:themeColor="text2"/>
        </w:rPr>
        <w:t>3.2 Tender Procedure (Level III)</w:t>
      </w:r>
      <w:bookmarkEnd w:id="21"/>
    </w:p>
    <w:p w14:paraId="3DC6AAC3" w14:textId="386C5E2D" w:rsidR="000B5DE8" w:rsidRPr="000B5DE8" w:rsidRDefault="00C0201C" w:rsidP="000B5DE8">
      <w:pPr>
        <w:suppressAutoHyphens/>
        <w:ind w:left="709"/>
        <w:jc w:val="both"/>
        <w:rPr>
          <w:szCs w:val="24"/>
          <w:lang w:val="ga-IE"/>
        </w:rPr>
      </w:pPr>
      <w:r>
        <w:rPr>
          <w:szCs w:val="24"/>
          <w:lang w:val="ga-IE"/>
        </w:rPr>
        <w:t>A tender procedure is</w:t>
      </w:r>
      <w:r w:rsidR="000B5DE8" w:rsidRPr="000B5DE8">
        <w:rPr>
          <w:szCs w:val="24"/>
          <w:lang w:val="ga-IE"/>
        </w:rPr>
        <w:t xml:space="preserve"> a formal, structured invitation to suppliers, to bid, to supply products or services. For example, </w:t>
      </w:r>
      <w:r w:rsidR="000B5DE8">
        <w:rPr>
          <w:szCs w:val="24"/>
          <w:lang w:val="ga-IE"/>
        </w:rPr>
        <w:t>an organisation</w:t>
      </w:r>
      <w:r w:rsidR="000B5DE8" w:rsidRPr="000B5DE8">
        <w:rPr>
          <w:szCs w:val="24"/>
          <w:lang w:val="ga-IE"/>
        </w:rPr>
        <w:t xml:space="preserve"> may put a building project 'out to tender'; that is, publish an invitation for other parties to make a proposal for the building's construction, on the understanding that any competition for the contract must be conducted in response to the tender, no parties having the unfair advantage of separate, prior, closed-door negotiations for the contract. An evaluation team will go through the tenders and decide who will get the contract.</w:t>
      </w:r>
    </w:p>
    <w:p w14:paraId="0991C001" w14:textId="77777777" w:rsidR="000B5DE8" w:rsidRPr="000B5DE8" w:rsidRDefault="000B5DE8" w:rsidP="000B5DE8">
      <w:pPr>
        <w:suppressAutoHyphens/>
        <w:ind w:left="709"/>
        <w:jc w:val="both"/>
        <w:rPr>
          <w:szCs w:val="24"/>
          <w:lang w:val="ga-IE"/>
        </w:rPr>
      </w:pPr>
    </w:p>
    <w:p w14:paraId="0ADE0795" w14:textId="23A8B841" w:rsidR="00C0201C" w:rsidRDefault="000B5DE8" w:rsidP="000B5DE8">
      <w:pPr>
        <w:suppressAutoHyphens/>
        <w:ind w:left="709"/>
        <w:jc w:val="both"/>
        <w:rPr>
          <w:szCs w:val="24"/>
          <w:lang w:val="ga-IE"/>
        </w:rPr>
      </w:pPr>
      <w:r>
        <w:rPr>
          <w:szCs w:val="24"/>
          <w:lang w:val="ga-IE"/>
        </w:rPr>
        <w:t>Tenders tend to be published and can be referred to as “Request for Tenders” (</w:t>
      </w:r>
      <w:r w:rsidRPr="000B5DE8">
        <w:rPr>
          <w:szCs w:val="24"/>
          <w:lang w:val="ga-IE"/>
        </w:rPr>
        <w:t>RFTs</w:t>
      </w:r>
      <w:r>
        <w:rPr>
          <w:szCs w:val="24"/>
          <w:lang w:val="ga-IE"/>
        </w:rPr>
        <w:t>).</w:t>
      </w:r>
    </w:p>
    <w:p w14:paraId="5A378F89" w14:textId="77777777" w:rsidR="000B5DE8" w:rsidRDefault="000B5DE8" w:rsidP="000B5DE8">
      <w:pPr>
        <w:suppressAutoHyphens/>
        <w:ind w:left="709"/>
        <w:jc w:val="both"/>
        <w:rPr>
          <w:szCs w:val="24"/>
          <w:lang w:val="ga-IE"/>
        </w:rPr>
      </w:pPr>
    </w:p>
    <w:p w14:paraId="5B123DD8" w14:textId="29618690" w:rsidR="00174131" w:rsidRPr="000B5DE8" w:rsidRDefault="00174131" w:rsidP="00174131">
      <w:pPr>
        <w:suppressAutoHyphens/>
        <w:ind w:left="709"/>
        <w:jc w:val="both"/>
        <w:rPr>
          <w:szCs w:val="24"/>
          <w:u w:val="single"/>
          <w:lang w:val="ga-IE"/>
        </w:rPr>
      </w:pPr>
      <w:r w:rsidRPr="000B5DE8">
        <w:rPr>
          <w:szCs w:val="24"/>
          <w:u w:val="single"/>
          <w:lang w:val="ga-IE"/>
        </w:rPr>
        <w:t xml:space="preserve">A tender notice for publication </w:t>
      </w:r>
      <w:r w:rsidRPr="000B5DE8">
        <w:rPr>
          <w:szCs w:val="24"/>
          <w:u w:val="single"/>
        </w:rPr>
        <w:t>should include the following information:</w:t>
      </w:r>
    </w:p>
    <w:p w14:paraId="65DB7CA8" w14:textId="77777777" w:rsidR="00174131" w:rsidRPr="00496B89" w:rsidRDefault="00174131" w:rsidP="00174131">
      <w:pPr>
        <w:numPr>
          <w:ilvl w:val="0"/>
          <w:numId w:val="44"/>
        </w:numPr>
        <w:suppressAutoHyphens/>
        <w:overflowPunct/>
        <w:autoSpaceDE/>
        <w:autoSpaceDN/>
        <w:adjustRightInd/>
        <w:ind w:left="993" w:hanging="284"/>
        <w:jc w:val="both"/>
        <w:textAlignment w:val="auto"/>
        <w:rPr>
          <w:szCs w:val="24"/>
        </w:rPr>
      </w:pPr>
      <w:r w:rsidRPr="00496B89">
        <w:rPr>
          <w:szCs w:val="24"/>
        </w:rPr>
        <w:t>Detailed specifications of the supplies required including transport and packing requirements;</w:t>
      </w:r>
    </w:p>
    <w:p w14:paraId="304A162B" w14:textId="4433B147" w:rsidR="00174131" w:rsidRPr="00496B89" w:rsidRDefault="00174131" w:rsidP="00174131">
      <w:pPr>
        <w:numPr>
          <w:ilvl w:val="0"/>
          <w:numId w:val="44"/>
        </w:numPr>
        <w:suppressAutoHyphens/>
        <w:overflowPunct/>
        <w:autoSpaceDE/>
        <w:autoSpaceDN/>
        <w:adjustRightInd/>
        <w:ind w:left="993" w:hanging="284"/>
        <w:jc w:val="both"/>
        <w:textAlignment w:val="auto"/>
        <w:rPr>
          <w:szCs w:val="24"/>
        </w:rPr>
      </w:pPr>
      <w:r w:rsidRPr="00496B89">
        <w:rPr>
          <w:szCs w:val="24"/>
        </w:rPr>
        <w:t xml:space="preserve">The order award criteria (see </w:t>
      </w:r>
      <w:r w:rsidRPr="00496B89">
        <w:rPr>
          <w:b/>
          <w:i/>
          <w:szCs w:val="24"/>
        </w:rPr>
        <w:t>Order Award Criteria</w:t>
      </w:r>
      <w:r w:rsidRPr="00496B89">
        <w:rPr>
          <w:szCs w:val="24"/>
        </w:rPr>
        <w:t xml:space="preserve"> </w:t>
      </w:r>
      <w:r>
        <w:rPr>
          <w:szCs w:val="24"/>
        </w:rPr>
        <w:t xml:space="preserve">below </w:t>
      </w:r>
      <w:r w:rsidRPr="00496B89">
        <w:rPr>
          <w:szCs w:val="24"/>
        </w:rPr>
        <w:t>for further details);</w:t>
      </w:r>
    </w:p>
    <w:p w14:paraId="254140FF" w14:textId="77777777" w:rsidR="00174131" w:rsidRPr="00496B89" w:rsidRDefault="00174131" w:rsidP="00174131">
      <w:pPr>
        <w:numPr>
          <w:ilvl w:val="0"/>
          <w:numId w:val="44"/>
        </w:numPr>
        <w:suppressAutoHyphens/>
        <w:overflowPunct/>
        <w:autoSpaceDE/>
        <w:autoSpaceDN/>
        <w:adjustRightInd/>
        <w:ind w:left="993" w:hanging="284"/>
        <w:jc w:val="both"/>
        <w:textAlignment w:val="auto"/>
        <w:rPr>
          <w:szCs w:val="24"/>
        </w:rPr>
      </w:pPr>
      <w:r w:rsidRPr="00496B89">
        <w:rPr>
          <w:szCs w:val="24"/>
        </w:rPr>
        <w:t>Any grounds for exclusion of suppliers – examples would be if they were bankrupt or being wound up;</w:t>
      </w:r>
    </w:p>
    <w:p w14:paraId="53673427" w14:textId="77777777" w:rsidR="00174131" w:rsidRPr="00496B89" w:rsidRDefault="00174131" w:rsidP="00174131">
      <w:pPr>
        <w:numPr>
          <w:ilvl w:val="0"/>
          <w:numId w:val="44"/>
        </w:numPr>
        <w:suppressAutoHyphens/>
        <w:overflowPunct/>
        <w:autoSpaceDE/>
        <w:autoSpaceDN/>
        <w:adjustRightInd/>
        <w:ind w:left="993" w:hanging="284"/>
        <w:jc w:val="both"/>
        <w:textAlignment w:val="auto"/>
        <w:rPr>
          <w:szCs w:val="24"/>
        </w:rPr>
      </w:pPr>
      <w:r w:rsidRPr="00496B89">
        <w:rPr>
          <w:szCs w:val="24"/>
        </w:rPr>
        <w:t>Arrangements for posting or delivering the responses to the tender including deadlines, periods of validity for bids;</w:t>
      </w:r>
    </w:p>
    <w:p w14:paraId="39489AE1" w14:textId="77777777" w:rsidR="00174131" w:rsidRPr="00496B89" w:rsidRDefault="00174131" w:rsidP="00174131">
      <w:pPr>
        <w:numPr>
          <w:ilvl w:val="0"/>
          <w:numId w:val="44"/>
        </w:numPr>
        <w:suppressAutoHyphens/>
        <w:overflowPunct/>
        <w:autoSpaceDE/>
        <w:autoSpaceDN/>
        <w:adjustRightInd/>
        <w:ind w:left="993" w:hanging="284"/>
        <w:jc w:val="both"/>
        <w:textAlignment w:val="auto"/>
        <w:rPr>
          <w:szCs w:val="24"/>
        </w:rPr>
      </w:pPr>
      <w:r w:rsidRPr="00496B89">
        <w:rPr>
          <w:szCs w:val="24"/>
        </w:rPr>
        <w:t>Any penalties that may apply</w:t>
      </w:r>
    </w:p>
    <w:p w14:paraId="316A73FE" w14:textId="77777777" w:rsidR="00174131" w:rsidRPr="00496B89" w:rsidRDefault="00174131" w:rsidP="00174131">
      <w:pPr>
        <w:suppressAutoHyphens/>
        <w:ind w:left="993" w:hanging="284"/>
        <w:jc w:val="both"/>
        <w:rPr>
          <w:szCs w:val="24"/>
        </w:rPr>
      </w:pPr>
    </w:p>
    <w:p w14:paraId="3BD016D2" w14:textId="77777777" w:rsidR="00174131" w:rsidRPr="00496B89" w:rsidRDefault="00174131" w:rsidP="000B5DE8">
      <w:pPr>
        <w:suppressAutoHyphens/>
        <w:ind w:left="433"/>
        <w:jc w:val="both"/>
        <w:rPr>
          <w:bCs/>
          <w:szCs w:val="24"/>
          <w:lang w:val="ga-IE"/>
        </w:rPr>
      </w:pPr>
    </w:p>
    <w:p w14:paraId="1BE9E253" w14:textId="54380D9F" w:rsidR="000B5DE8" w:rsidRDefault="000B5DE8" w:rsidP="00B93A36">
      <w:pPr>
        <w:suppressAutoHyphens/>
        <w:ind w:left="709"/>
        <w:jc w:val="both"/>
        <w:rPr>
          <w:szCs w:val="24"/>
        </w:rPr>
      </w:pPr>
      <w:r w:rsidRPr="000B5DE8">
        <w:rPr>
          <w:szCs w:val="24"/>
          <w:lang w:val="ga-IE"/>
        </w:rPr>
        <w:t xml:space="preserve">A </w:t>
      </w:r>
      <w:r w:rsidR="00174131" w:rsidRPr="000B5DE8">
        <w:rPr>
          <w:szCs w:val="24"/>
          <w:lang w:val="ga-IE"/>
        </w:rPr>
        <w:t xml:space="preserve">Tender committee </w:t>
      </w:r>
      <w:r>
        <w:rPr>
          <w:szCs w:val="24"/>
          <w:lang w:val="ga-IE"/>
        </w:rPr>
        <w:t>will need to be set up</w:t>
      </w:r>
      <w:r w:rsidRPr="00496B89">
        <w:rPr>
          <w:szCs w:val="24"/>
        </w:rPr>
        <w:t xml:space="preserve">.  Such a committee should be made up of </w:t>
      </w:r>
      <w:r w:rsidRPr="00496B89">
        <w:rPr>
          <w:szCs w:val="24"/>
          <w:lang w:val="ga-IE"/>
        </w:rPr>
        <w:t>at least three people</w:t>
      </w:r>
      <w:r>
        <w:rPr>
          <w:szCs w:val="24"/>
          <w:lang w:val="ga-IE"/>
        </w:rPr>
        <w:t xml:space="preserve"> but it can be made up of more and it should always be an odd number of people</w:t>
      </w:r>
      <w:r>
        <w:rPr>
          <w:szCs w:val="24"/>
        </w:rPr>
        <w:t>.</w:t>
      </w:r>
    </w:p>
    <w:p w14:paraId="056F616F" w14:textId="77777777" w:rsidR="000B5DE8" w:rsidRPr="000B5DE8" w:rsidRDefault="000B5DE8" w:rsidP="00B93A36">
      <w:pPr>
        <w:suppressAutoHyphens/>
        <w:ind w:left="709"/>
        <w:jc w:val="both"/>
        <w:rPr>
          <w:szCs w:val="24"/>
          <w:lang w:val="ga-IE"/>
        </w:rPr>
      </w:pPr>
    </w:p>
    <w:p w14:paraId="0D0B49C7" w14:textId="1CF99C8B" w:rsidR="00174131" w:rsidRPr="000B5DE8" w:rsidRDefault="000B5DE8" w:rsidP="00B93A36">
      <w:pPr>
        <w:suppressAutoHyphens/>
        <w:ind w:left="709"/>
        <w:jc w:val="both"/>
        <w:rPr>
          <w:szCs w:val="24"/>
          <w:u w:val="single"/>
          <w:lang w:val="ga-IE"/>
        </w:rPr>
      </w:pPr>
      <w:r>
        <w:rPr>
          <w:szCs w:val="24"/>
          <w:u w:val="single"/>
          <w:lang w:val="ga-IE"/>
        </w:rPr>
        <w:t xml:space="preserve">The Tender committee </w:t>
      </w:r>
      <w:r w:rsidR="00174131" w:rsidRPr="000B5DE8">
        <w:rPr>
          <w:szCs w:val="24"/>
          <w:u w:val="single"/>
          <w:lang w:val="ga-IE"/>
        </w:rPr>
        <w:t>must agree where the tender notice is to be published:</w:t>
      </w:r>
    </w:p>
    <w:p w14:paraId="051A187C" w14:textId="77777777" w:rsidR="00174131" w:rsidRPr="00496B89" w:rsidRDefault="00174131" w:rsidP="00B93A36">
      <w:pPr>
        <w:pStyle w:val="ListParagraph"/>
        <w:numPr>
          <w:ilvl w:val="0"/>
          <w:numId w:val="45"/>
        </w:numPr>
        <w:suppressAutoHyphens/>
        <w:ind w:left="993" w:hanging="284"/>
        <w:jc w:val="both"/>
      </w:pPr>
      <w:r w:rsidRPr="00496B89">
        <w:rPr>
          <w:lang w:val="ga-IE"/>
        </w:rPr>
        <w:t xml:space="preserve">Usually on </w:t>
      </w:r>
      <w:r>
        <w:rPr>
          <w:lang w:val="ga-IE"/>
        </w:rPr>
        <w:t>the Governing Body’s</w:t>
      </w:r>
      <w:r w:rsidRPr="00496B89">
        <w:rPr>
          <w:lang w:val="ga-IE"/>
        </w:rPr>
        <w:t xml:space="preserve"> </w:t>
      </w:r>
      <w:r w:rsidRPr="00496B89">
        <w:t>website</w:t>
      </w:r>
      <w:r w:rsidRPr="00496B89">
        <w:rPr>
          <w:lang w:val="ga-IE"/>
        </w:rPr>
        <w:t xml:space="preserve"> and</w:t>
      </w:r>
    </w:p>
    <w:p w14:paraId="552A0192" w14:textId="5D950E81" w:rsidR="00174131" w:rsidRPr="00496B89" w:rsidRDefault="00A67223" w:rsidP="00B93A36">
      <w:pPr>
        <w:pStyle w:val="ListParagraph"/>
        <w:numPr>
          <w:ilvl w:val="0"/>
          <w:numId w:val="45"/>
        </w:numPr>
        <w:suppressAutoHyphens/>
        <w:ind w:left="993" w:hanging="284"/>
        <w:jc w:val="both"/>
      </w:pPr>
      <w:r>
        <w:rPr>
          <w:lang w:val="ga-IE"/>
        </w:rPr>
        <w:t xml:space="preserve">Any </w:t>
      </w:r>
      <w:r w:rsidR="00174131" w:rsidRPr="00496B89">
        <w:t xml:space="preserve">interagency website that becomes available for this purpose </w:t>
      </w:r>
      <w:r w:rsidR="00174131" w:rsidRPr="00496B89">
        <w:rPr>
          <w:b/>
        </w:rPr>
        <w:t>and/or</w:t>
      </w:r>
    </w:p>
    <w:p w14:paraId="478B248A" w14:textId="739C658E" w:rsidR="00174131" w:rsidRPr="00496B89" w:rsidRDefault="00A67223" w:rsidP="00B93A36">
      <w:pPr>
        <w:pStyle w:val="ListParagraph"/>
        <w:numPr>
          <w:ilvl w:val="0"/>
          <w:numId w:val="45"/>
        </w:numPr>
        <w:suppressAutoHyphens/>
        <w:ind w:left="993" w:hanging="284"/>
        <w:jc w:val="both"/>
      </w:pPr>
      <w:r>
        <w:rPr>
          <w:lang w:val="ga-IE"/>
        </w:rPr>
        <w:t xml:space="preserve">Publicatio </w:t>
      </w:r>
      <w:r w:rsidR="00174131" w:rsidRPr="00496B89">
        <w:t>in the National press.</w:t>
      </w:r>
    </w:p>
    <w:p w14:paraId="4005AE8E" w14:textId="2F3AA49F" w:rsidR="00174131" w:rsidRPr="001F6A53" w:rsidRDefault="00174131" w:rsidP="00B93A36">
      <w:pPr>
        <w:pStyle w:val="ListParagraph"/>
        <w:numPr>
          <w:ilvl w:val="0"/>
          <w:numId w:val="45"/>
        </w:numPr>
        <w:suppressAutoHyphens/>
        <w:ind w:left="993" w:hanging="284"/>
        <w:jc w:val="both"/>
        <w:rPr>
          <w:lang w:val="ga-IE"/>
        </w:rPr>
      </w:pPr>
      <w:r>
        <w:t>T</w:t>
      </w:r>
      <w:r w:rsidRPr="00496B89">
        <w:t xml:space="preserve">he tender may also be </w:t>
      </w:r>
      <w:r>
        <w:t xml:space="preserve">published in the </w:t>
      </w:r>
      <w:r w:rsidR="00A67223">
        <w:t>international</w:t>
      </w:r>
      <w:r>
        <w:t xml:space="preserve"> p</w:t>
      </w:r>
      <w:r w:rsidRPr="00496B89">
        <w:t>ress</w:t>
      </w:r>
      <w:r>
        <w:t>.</w:t>
      </w:r>
    </w:p>
    <w:p w14:paraId="3506510F" w14:textId="0D3685D6" w:rsidR="00174131" w:rsidRPr="001F6A53" w:rsidRDefault="00174131" w:rsidP="00B93A36">
      <w:pPr>
        <w:pStyle w:val="ListParagraph"/>
        <w:numPr>
          <w:ilvl w:val="0"/>
          <w:numId w:val="45"/>
        </w:numPr>
        <w:suppressAutoHyphens/>
        <w:ind w:left="993" w:hanging="284"/>
        <w:jc w:val="both"/>
        <w:rPr>
          <w:lang w:val="ga-IE"/>
        </w:rPr>
      </w:pPr>
      <w:r>
        <w:rPr>
          <w:lang w:val="ga-IE"/>
        </w:rPr>
        <w:t>C</w:t>
      </w:r>
      <w:r w:rsidRPr="001F6A53">
        <w:rPr>
          <w:lang w:val="ga-IE"/>
        </w:rPr>
        <w:t xml:space="preserve">opies of all notices from the newspapers and also from the website by printing the webpage which clearly shows the date </w:t>
      </w:r>
      <w:r>
        <w:rPr>
          <w:lang w:val="ga-IE"/>
        </w:rPr>
        <w:t>should be kept.</w:t>
      </w:r>
    </w:p>
    <w:p w14:paraId="4E606D43" w14:textId="77777777" w:rsidR="00174131" w:rsidRPr="00496B89" w:rsidRDefault="00174131" w:rsidP="00174131">
      <w:pPr>
        <w:suppressAutoHyphens/>
        <w:ind w:left="993" w:hanging="284"/>
        <w:jc w:val="both"/>
        <w:rPr>
          <w:szCs w:val="24"/>
          <w:lang w:val="ga-IE"/>
        </w:rPr>
      </w:pPr>
    </w:p>
    <w:p w14:paraId="24B49D63" w14:textId="1AB154C8" w:rsidR="000B5DE8" w:rsidRDefault="000B5DE8">
      <w:pPr>
        <w:overflowPunct/>
        <w:autoSpaceDE/>
        <w:autoSpaceDN/>
        <w:adjustRightInd/>
        <w:textAlignment w:val="auto"/>
        <w:rPr>
          <w:szCs w:val="24"/>
        </w:rPr>
      </w:pPr>
      <w:r>
        <w:rPr>
          <w:szCs w:val="24"/>
        </w:rPr>
        <w:br w:type="page"/>
      </w:r>
    </w:p>
    <w:p w14:paraId="200E34DB" w14:textId="77777777" w:rsidR="00174131" w:rsidRPr="00496B89" w:rsidRDefault="00174131" w:rsidP="00995E82">
      <w:pPr>
        <w:suppressAutoHyphens/>
        <w:jc w:val="both"/>
        <w:rPr>
          <w:szCs w:val="24"/>
        </w:rPr>
      </w:pPr>
    </w:p>
    <w:p w14:paraId="2371F9FD" w14:textId="283A7F36" w:rsidR="005F3B12" w:rsidRPr="00CD59CB" w:rsidRDefault="003C4FE0" w:rsidP="00683CFB">
      <w:pPr>
        <w:pStyle w:val="Heading2"/>
        <w:numPr>
          <w:ilvl w:val="0"/>
          <w:numId w:val="35"/>
        </w:numPr>
        <w:suppressAutoHyphens/>
        <w:ind w:left="284" w:hanging="284"/>
        <w:jc w:val="both"/>
      </w:pPr>
      <w:bookmarkStart w:id="22" w:name="_4.2.3_Analysis_of"/>
      <w:bookmarkStart w:id="23" w:name="_Toc442872722"/>
      <w:bookmarkStart w:id="24" w:name="_Toc62611441"/>
      <w:bookmarkEnd w:id="22"/>
      <w:r w:rsidRPr="00CD59CB">
        <w:t>Evaluation / Analysis of Quotes</w:t>
      </w:r>
      <w:bookmarkEnd w:id="23"/>
    </w:p>
    <w:p w14:paraId="1085C6BF" w14:textId="77777777" w:rsidR="00B93A36" w:rsidRPr="00B93A36" w:rsidRDefault="00B93A36" w:rsidP="00B93A36"/>
    <w:p w14:paraId="3EFCB928" w14:textId="63DA5F11" w:rsidR="00322B19" w:rsidRPr="00CD59CB" w:rsidRDefault="00322B19" w:rsidP="00CD59CB">
      <w:pPr>
        <w:pStyle w:val="Heading3"/>
        <w:ind w:left="709"/>
        <w:rPr>
          <w:color w:val="1F497D" w:themeColor="text2"/>
          <w:lang w:val="en-IE"/>
        </w:rPr>
      </w:pPr>
      <w:bookmarkStart w:id="25" w:name="_Toc442872723"/>
      <w:bookmarkStart w:id="26" w:name="_Toc308361706"/>
      <w:r w:rsidRPr="00CD59CB">
        <w:rPr>
          <w:color w:val="1F497D" w:themeColor="text2"/>
          <w:lang w:val="en-IE"/>
        </w:rPr>
        <w:t>4.1 Single Bid Procedure (Level I)</w:t>
      </w:r>
      <w:bookmarkEnd w:id="25"/>
    </w:p>
    <w:p w14:paraId="2C146029" w14:textId="313380AF" w:rsidR="003C4FE0" w:rsidRDefault="00C0201C" w:rsidP="00B93A36">
      <w:pPr>
        <w:suppressAutoHyphens/>
        <w:ind w:left="709"/>
        <w:jc w:val="both"/>
        <w:rPr>
          <w:lang w:val="en-IE"/>
        </w:rPr>
      </w:pPr>
      <w:r>
        <w:rPr>
          <w:lang w:val="en-IE"/>
        </w:rPr>
        <w:t>This stage is only applicable where quotes have been obtained</w:t>
      </w:r>
      <w:r w:rsidR="000B5DE8">
        <w:rPr>
          <w:lang w:val="en-IE"/>
        </w:rPr>
        <w:t>,</w:t>
      </w:r>
      <w:r>
        <w:rPr>
          <w:lang w:val="en-IE"/>
        </w:rPr>
        <w:t xml:space="preserve"> for whatever reason</w:t>
      </w:r>
      <w:r w:rsidR="000B5DE8">
        <w:rPr>
          <w:lang w:val="en-IE"/>
        </w:rPr>
        <w:t>,</w:t>
      </w:r>
      <w:r>
        <w:rPr>
          <w:lang w:val="en-IE"/>
        </w:rPr>
        <w:t xml:space="preserve"> and in that case see 4.2 below for the procedure.</w:t>
      </w:r>
    </w:p>
    <w:p w14:paraId="0345F31F" w14:textId="77777777" w:rsidR="003C4FE0" w:rsidRDefault="003C4FE0" w:rsidP="00B93A36">
      <w:pPr>
        <w:suppressAutoHyphens/>
        <w:ind w:left="709"/>
        <w:jc w:val="both"/>
        <w:rPr>
          <w:lang w:val="en-IE"/>
        </w:rPr>
      </w:pPr>
    </w:p>
    <w:p w14:paraId="49A76DFB" w14:textId="71D565CD" w:rsidR="00322B19" w:rsidRPr="00CD59CB" w:rsidRDefault="00322B19" w:rsidP="00CD59CB">
      <w:pPr>
        <w:pStyle w:val="Heading3"/>
        <w:ind w:left="709"/>
        <w:rPr>
          <w:color w:val="1F497D" w:themeColor="text2"/>
          <w:lang w:val="en-IE"/>
        </w:rPr>
      </w:pPr>
      <w:bookmarkStart w:id="27" w:name="_Toc442872724"/>
      <w:r w:rsidRPr="00CD59CB">
        <w:rPr>
          <w:color w:val="1F497D" w:themeColor="text2"/>
          <w:lang w:val="en-IE"/>
        </w:rPr>
        <w:t>4.2 Negotiated Procedure</w:t>
      </w:r>
      <w:r w:rsidR="00A9683F" w:rsidRPr="00CD59CB">
        <w:rPr>
          <w:color w:val="1F497D" w:themeColor="text2"/>
          <w:lang w:val="en-IE"/>
        </w:rPr>
        <w:t xml:space="preserve"> (Level II)</w:t>
      </w:r>
      <w:bookmarkEnd w:id="27"/>
    </w:p>
    <w:p w14:paraId="24B9CFD3" w14:textId="4F32D973" w:rsidR="003C4FE0" w:rsidRDefault="003C4FE0" w:rsidP="00B93A36">
      <w:pPr>
        <w:suppressAutoHyphens/>
        <w:ind w:left="709"/>
        <w:jc w:val="both"/>
        <w:rPr>
          <w:lang w:val="en-IE"/>
        </w:rPr>
      </w:pPr>
      <w:r>
        <w:rPr>
          <w:lang w:val="en-IE"/>
        </w:rPr>
        <w:t xml:space="preserve">In the case of </w:t>
      </w:r>
      <w:r w:rsidR="00322B19">
        <w:rPr>
          <w:lang w:val="en-IE"/>
        </w:rPr>
        <w:t>this procedure</w:t>
      </w:r>
      <w:r>
        <w:rPr>
          <w:lang w:val="en-IE"/>
        </w:rPr>
        <w:t xml:space="preserve">, offers received will need to be analysed </w:t>
      </w:r>
      <w:r w:rsidR="007B5B30">
        <w:rPr>
          <w:lang w:val="en-IE"/>
        </w:rPr>
        <w:t xml:space="preserve">and compared to each other </w:t>
      </w:r>
      <w:r w:rsidR="00322B19">
        <w:rPr>
          <w:lang w:val="en-IE"/>
        </w:rPr>
        <w:t>and the analysis documented to show in a transparent way how the decision was made t</w:t>
      </w:r>
      <w:r w:rsidR="00C0201C">
        <w:rPr>
          <w:lang w:val="en-IE"/>
        </w:rPr>
        <w:t>o</w:t>
      </w:r>
      <w:r w:rsidR="00322B19">
        <w:rPr>
          <w:lang w:val="en-IE"/>
        </w:rPr>
        <w:t xml:space="preserve"> award the purchase to a certain supplier.</w:t>
      </w:r>
    </w:p>
    <w:p w14:paraId="476B9685" w14:textId="77777777" w:rsidR="00322B19" w:rsidRDefault="00322B19" w:rsidP="00B93A36">
      <w:pPr>
        <w:suppressAutoHyphens/>
        <w:ind w:left="709"/>
        <w:jc w:val="both"/>
        <w:rPr>
          <w:lang w:val="en-IE"/>
        </w:rPr>
      </w:pPr>
    </w:p>
    <w:p w14:paraId="6C8A34AF" w14:textId="345F1428" w:rsidR="007B5B30" w:rsidRPr="00496B89" w:rsidRDefault="00C0201C" w:rsidP="00B93A36">
      <w:pPr>
        <w:suppressAutoHyphens/>
        <w:ind w:left="709"/>
        <w:jc w:val="both"/>
        <w:rPr>
          <w:szCs w:val="24"/>
          <w:lang w:val="ga-IE"/>
        </w:rPr>
      </w:pPr>
      <w:r>
        <w:rPr>
          <w:szCs w:val="24"/>
          <w:lang w:val="ga-IE"/>
        </w:rPr>
        <w:t>There is a standard document to do this called the</w:t>
      </w:r>
      <w:r w:rsidR="007B5B30" w:rsidRPr="00496B89">
        <w:rPr>
          <w:szCs w:val="24"/>
        </w:rPr>
        <w:t xml:space="preserve"> </w:t>
      </w:r>
      <w:r w:rsidR="007B5B30" w:rsidRPr="007B5B30">
        <w:rPr>
          <w:b/>
          <w:szCs w:val="24"/>
          <w:lang w:val="ga-IE"/>
        </w:rPr>
        <w:t xml:space="preserve">Comparative Bid </w:t>
      </w:r>
      <w:r w:rsidR="007B5B30" w:rsidRPr="007B5B30">
        <w:rPr>
          <w:b/>
          <w:szCs w:val="24"/>
        </w:rPr>
        <w:t>Analysis</w:t>
      </w:r>
      <w:r w:rsidR="007B5B30" w:rsidRPr="00496B89">
        <w:rPr>
          <w:szCs w:val="24"/>
        </w:rPr>
        <w:t xml:space="preserve"> </w:t>
      </w:r>
      <w:r w:rsidR="007B5B30">
        <w:rPr>
          <w:szCs w:val="24"/>
        </w:rPr>
        <w:t xml:space="preserve">(CBA) </w:t>
      </w:r>
      <w:r>
        <w:rPr>
          <w:szCs w:val="24"/>
        </w:rPr>
        <w:t>which is contained in Appendix 8.3a</w:t>
      </w:r>
      <w:r w:rsidR="000B5DE8">
        <w:rPr>
          <w:szCs w:val="24"/>
        </w:rPr>
        <w:t>. This</w:t>
      </w:r>
      <w:r>
        <w:rPr>
          <w:szCs w:val="24"/>
        </w:rPr>
        <w:t xml:space="preserve"> is </w:t>
      </w:r>
      <w:r w:rsidR="007B5B30" w:rsidRPr="00496B89">
        <w:rPr>
          <w:szCs w:val="24"/>
          <w:lang w:val="ga-IE"/>
        </w:rPr>
        <w:t xml:space="preserve">an excel spreadsheet which lays out each vendors bids side by side to compare </w:t>
      </w:r>
      <w:r>
        <w:rPr>
          <w:szCs w:val="24"/>
          <w:lang w:val="ga-IE"/>
        </w:rPr>
        <w:t xml:space="preserve">them </w:t>
      </w:r>
      <w:r w:rsidR="007B5B30" w:rsidRPr="00496B89">
        <w:rPr>
          <w:szCs w:val="24"/>
          <w:lang w:val="ga-IE"/>
        </w:rPr>
        <w:t>effectively.</w:t>
      </w:r>
      <w:r w:rsidR="00995E82">
        <w:rPr>
          <w:szCs w:val="24"/>
          <w:lang w:val="ga-IE"/>
        </w:rPr>
        <w:t xml:space="preserve"> This can be a simple process as it may be evident for lower level purchases what the comparison appears like or it may need to be more detailed, similar to t</w:t>
      </w:r>
      <w:r w:rsidR="001F6A53">
        <w:rPr>
          <w:szCs w:val="24"/>
          <w:lang w:val="ga-IE"/>
        </w:rPr>
        <w:t>he process in Level III below by using award criteria and a weighting approach.</w:t>
      </w:r>
    </w:p>
    <w:p w14:paraId="5FB1D93F" w14:textId="77777777" w:rsidR="001F6A53" w:rsidRDefault="001F6A53" w:rsidP="001F6A53">
      <w:pPr>
        <w:rPr>
          <w:b/>
        </w:rPr>
      </w:pPr>
    </w:p>
    <w:p w14:paraId="3D33DEB5" w14:textId="377189B4" w:rsidR="001F6A53" w:rsidRPr="00F803A8" w:rsidRDefault="00B93A36" w:rsidP="00CD59CB">
      <w:pPr>
        <w:pStyle w:val="Heading3"/>
        <w:ind w:left="709"/>
        <w:rPr>
          <w:color w:val="1F497D" w:themeColor="text2"/>
        </w:rPr>
      </w:pPr>
      <w:r w:rsidRPr="00F803A8">
        <w:rPr>
          <w:color w:val="1F497D" w:themeColor="text2"/>
        </w:rPr>
        <w:t xml:space="preserve"> </w:t>
      </w:r>
      <w:bookmarkStart w:id="28" w:name="_Toc442872725"/>
      <w:r w:rsidRPr="00F803A8">
        <w:rPr>
          <w:color w:val="1F497D" w:themeColor="text2"/>
        </w:rPr>
        <w:t xml:space="preserve">4.3 </w:t>
      </w:r>
      <w:r w:rsidR="001F6A53" w:rsidRPr="00F803A8">
        <w:rPr>
          <w:color w:val="1F497D" w:themeColor="text2"/>
        </w:rPr>
        <w:t>Tender Procedure (Level III)</w:t>
      </w:r>
      <w:bookmarkEnd w:id="28"/>
    </w:p>
    <w:p w14:paraId="740802DB" w14:textId="77777777" w:rsidR="00174131" w:rsidRPr="00B93A36" w:rsidRDefault="00174131" w:rsidP="00B93A36">
      <w:pPr>
        <w:ind w:left="709"/>
        <w:rPr>
          <w:b/>
          <w:color w:val="1F497D" w:themeColor="text2"/>
        </w:rPr>
      </w:pPr>
    </w:p>
    <w:p w14:paraId="533B277B" w14:textId="7E236BD0" w:rsidR="001F6A53" w:rsidRDefault="000B5DE8" w:rsidP="000E0AFB">
      <w:pPr>
        <w:suppressAutoHyphens/>
        <w:ind w:left="709"/>
        <w:jc w:val="both"/>
        <w:rPr>
          <w:szCs w:val="24"/>
        </w:rPr>
      </w:pPr>
      <w:r>
        <w:rPr>
          <w:szCs w:val="24"/>
          <w:lang w:val="ga-IE"/>
        </w:rPr>
        <w:t xml:space="preserve">The </w:t>
      </w:r>
      <w:r w:rsidR="001F6A53" w:rsidRPr="00496B89">
        <w:rPr>
          <w:szCs w:val="24"/>
        </w:rPr>
        <w:t xml:space="preserve">tender committee </w:t>
      </w:r>
      <w:r>
        <w:rPr>
          <w:szCs w:val="24"/>
        </w:rPr>
        <w:t xml:space="preserve">will </w:t>
      </w:r>
      <w:r w:rsidR="001F6A53" w:rsidRPr="00496B89">
        <w:rPr>
          <w:szCs w:val="24"/>
        </w:rPr>
        <w:t xml:space="preserve">evaluate </w:t>
      </w:r>
      <w:r>
        <w:rPr>
          <w:szCs w:val="24"/>
        </w:rPr>
        <w:t>all</w:t>
      </w:r>
      <w:r w:rsidR="001F6A53" w:rsidRPr="00496B89">
        <w:rPr>
          <w:szCs w:val="24"/>
        </w:rPr>
        <w:t xml:space="preserve"> responses received</w:t>
      </w:r>
      <w:r>
        <w:rPr>
          <w:szCs w:val="24"/>
        </w:rPr>
        <w:t xml:space="preserve"> from the publication of the tender</w:t>
      </w:r>
      <w:r w:rsidR="000E0AFB">
        <w:rPr>
          <w:szCs w:val="24"/>
        </w:rPr>
        <w:t xml:space="preserve">. </w:t>
      </w:r>
      <w:r w:rsidR="001F6A53" w:rsidRPr="00496B89">
        <w:rPr>
          <w:szCs w:val="24"/>
        </w:rPr>
        <w:t xml:space="preserve">The selection of a supplier should be made by the committee based on the order award criteria </w:t>
      </w:r>
      <w:r w:rsidR="001F6A53">
        <w:rPr>
          <w:szCs w:val="24"/>
        </w:rPr>
        <w:t>as discussed below and documented on the Comparative Bid Analysis sheet.</w:t>
      </w:r>
    </w:p>
    <w:p w14:paraId="030A8C28" w14:textId="77777777" w:rsidR="001F6A53" w:rsidRDefault="001F6A53" w:rsidP="000E0AFB">
      <w:pPr>
        <w:suppressAutoHyphens/>
        <w:ind w:left="709"/>
        <w:jc w:val="both"/>
        <w:rPr>
          <w:szCs w:val="24"/>
        </w:rPr>
      </w:pPr>
    </w:p>
    <w:p w14:paraId="02359B99" w14:textId="77777777" w:rsidR="00A9683F" w:rsidRPr="00CD59CB" w:rsidRDefault="00A9683F" w:rsidP="000E0AFB">
      <w:pPr>
        <w:suppressAutoHyphens/>
        <w:ind w:left="709"/>
        <w:jc w:val="both"/>
        <w:rPr>
          <w:b/>
          <w:color w:val="1F497D" w:themeColor="text2"/>
          <w:lang w:val="en-IE"/>
        </w:rPr>
      </w:pPr>
      <w:r w:rsidRPr="00CD59CB">
        <w:rPr>
          <w:b/>
          <w:color w:val="1F497D" w:themeColor="text2"/>
          <w:lang w:val="en-IE"/>
        </w:rPr>
        <w:t>Award Criteria</w:t>
      </w:r>
    </w:p>
    <w:p w14:paraId="057A554B" w14:textId="7B2917B1" w:rsidR="00322B19" w:rsidRDefault="00A9683F" w:rsidP="000E0AFB">
      <w:pPr>
        <w:suppressAutoHyphens/>
        <w:ind w:left="709"/>
        <w:jc w:val="both"/>
      </w:pPr>
      <w:r>
        <w:rPr>
          <w:lang w:val="en-IE"/>
        </w:rPr>
        <w:t xml:space="preserve">To make the comparison </w:t>
      </w:r>
      <w:r w:rsidR="007B5B30">
        <w:rPr>
          <w:lang w:val="en-IE"/>
        </w:rPr>
        <w:t xml:space="preserve">on the CBA </w:t>
      </w:r>
      <w:r>
        <w:rPr>
          <w:lang w:val="en-IE"/>
        </w:rPr>
        <w:t>between bids from suppliers</w:t>
      </w:r>
      <w:r w:rsidR="000E0AFB">
        <w:rPr>
          <w:lang w:val="en-IE"/>
        </w:rPr>
        <w:t>,</w:t>
      </w:r>
      <w:r>
        <w:rPr>
          <w:lang w:val="en-IE"/>
        </w:rPr>
        <w:t xml:space="preserve"> it is best to </w:t>
      </w:r>
      <w:r w:rsidRPr="00A9683F">
        <w:rPr>
          <w:lang w:val="en-IE"/>
        </w:rPr>
        <w:t>determine at the outset</w:t>
      </w:r>
      <w:r>
        <w:t xml:space="preserve"> what the </w:t>
      </w:r>
      <w:r w:rsidR="000E0AFB">
        <w:t>“</w:t>
      </w:r>
      <w:r>
        <w:t>criteria</w:t>
      </w:r>
      <w:r w:rsidR="000E0AFB">
        <w:t>”</w:t>
      </w:r>
      <w:r>
        <w:t xml:space="preserve"> are for making the award </w:t>
      </w:r>
      <w:r w:rsidR="000E0AFB">
        <w:t>to a particular supplier. T</w:t>
      </w:r>
      <w:r>
        <w:t>he table below shows a few examples of st</w:t>
      </w:r>
      <w:r w:rsidR="000E0AFB">
        <w:t>andard award criteria and other award criteria</w:t>
      </w:r>
      <w:r>
        <w:t xml:space="preserve"> </w:t>
      </w:r>
      <w:r w:rsidR="000E0AFB">
        <w:t>but this list is not exhaustive.</w:t>
      </w:r>
    </w:p>
    <w:p w14:paraId="33AA2B59" w14:textId="77777777" w:rsidR="00A9683F" w:rsidRDefault="00A9683F" w:rsidP="00995E82">
      <w:pPr>
        <w:suppressAutoHyphens/>
        <w:ind w:left="709" w:hanging="283"/>
        <w:jc w:val="both"/>
        <w:rPr>
          <w:lang w:val="en-IE"/>
        </w:rPr>
      </w:pPr>
    </w:p>
    <w:tbl>
      <w:tblPr>
        <w:tblStyle w:val="LightList-Accent1"/>
        <w:tblW w:w="0" w:type="auto"/>
        <w:jc w:val="center"/>
        <w:tblLook w:val="04A0" w:firstRow="1" w:lastRow="0" w:firstColumn="1" w:lastColumn="0" w:noHBand="0" w:noVBand="1"/>
      </w:tblPr>
      <w:tblGrid>
        <w:gridCol w:w="4077"/>
        <w:gridCol w:w="3402"/>
      </w:tblGrid>
      <w:tr w:rsidR="00A9683F" w:rsidRPr="00A9683F" w14:paraId="0D08D402" w14:textId="77777777" w:rsidTr="001449C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7" w:type="dxa"/>
          </w:tcPr>
          <w:p w14:paraId="5BBDFB1D" w14:textId="6E572677" w:rsidR="00A9683F" w:rsidRPr="00A9683F" w:rsidRDefault="001449CC" w:rsidP="00995E82">
            <w:pPr>
              <w:suppressAutoHyphens/>
              <w:jc w:val="both"/>
              <w:rPr>
                <w:b w:val="0"/>
                <w:lang w:val="en-IE"/>
              </w:rPr>
            </w:pPr>
            <w:r>
              <w:rPr>
                <w:noProof/>
                <w:szCs w:val="24"/>
                <w:lang w:val="en-IE" w:eastAsia="en-IE"/>
              </w:rPr>
              <mc:AlternateContent>
                <mc:Choice Requires="wps">
                  <w:drawing>
                    <wp:anchor distT="0" distB="0" distL="114300" distR="114300" simplePos="0" relativeHeight="251659264" behindDoc="0" locked="0" layoutInCell="1" allowOverlap="1" wp14:anchorId="206B8D42" wp14:editId="167CD2A5">
                      <wp:simplePos x="0" y="0"/>
                      <wp:positionH relativeFrom="column">
                        <wp:posOffset>2468880</wp:posOffset>
                      </wp:positionH>
                      <wp:positionV relativeFrom="paragraph">
                        <wp:posOffset>-10161</wp:posOffset>
                      </wp:positionV>
                      <wp:extent cx="0" cy="1533525"/>
                      <wp:effectExtent l="0" t="0" r="19050" b="9525"/>
                      <wp:wrapNone/>
                      <wp:docPr id="1" name="Straight Connector 1"/>
                      <wp:cNvGraphicFramePr/>
                      <a:graphic xmlns:a="http://schemas.openxmlformats.org/drawingml/2006/main">
                        <a:graphicData uri="http://schemas.microsoft.com/office/word/2010/wordprocessingShape">
                          <wps:wsp>
                            <wps:cNvCnPr/>
                            <wps:spPr>
                              <a:xfrm>
                                <a:off x="0" y="0"/>
                                <a:ext cx="0" cy="1533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477B5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4.4pt,-.8pt" to="194.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" strokecolor="#4579b8 [3044]"/>
                  </w:pict>
                </mc:Fallback>
              </mc:AlternateContent>
            </w:r>
            <w:r w:rsidR="00A9683F">
              <w:rPr>
                <w:szCs w:val="24"/>
                <w:lang w:val="ga-IE"/>
              </w:rPr>
              <w:t>S</w:t>
            </w:r>
            <w:r w:rsidR="00A9683F" w:rsidRPr="00A9683F">
              <w:rPr>
                <w:szCs w:val="24"/>
                <w:lang w:val="ga-IE"/>
              </w:rPr>
              <w:t>tandard award criteria</w:t>
            </w:r>
          </w:p>
        </w:tc>
        <w:tc>
          <w:tcPr>
            <w:tcW w:w="3402" w:type="dxa"/>
          </w:tcPr>
          <w:p w14:paraId="22575FF4" w14:textId="6D9D760E" w:rsidR="00A9683F" w:rsidRPr="00A9683F" w:rsidRDefault="00A9683F" w:rsidP="00995E82">
            <w:pPr>
              <w:suppressAutoHyphens/>
              <w:jc w:val="both"/>
              <w:cnfStyle w:val="100000000000" w:firstRow="1" w:lastRow="0" w:firstColumn="0" w:lastColumn="0" w:oddVBand="0" w:evenVBand="0" w:oddHBand="0" w:evenHBand="0" w:firstRowFirstColumn="0" w:firstRowLastColumn="0" w:lastRowFirstColumn="0" w:lastRowLastColumn="0"/>
              <w:rPr>
                <w:b w:val="0"/>
                <w:lang w:val="en-IE"/>
              </w:rPr>
            </w:pPr>
            <w:r>
              <w:rPr>
                <w:szCs w:val="24"/>
                <w:lang w:val="ga-IE"/>
              </w:rPr>
              <w:t>Other award criteria</w:t>
            </w:r>
          </w:p>
        </w:tc>
      </w:tr>
      <w:tr w:rsidR="00A9683F" w14:paraId="2FE87210"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7" w:type="dxa"/>
          </w:tcPr>
          <w:p w14:paraId="26BA0554" w14:textId="2A8BEA1D" w:rsidR="00A9683F" w:rsidRPr="001449CC" w:rsidRDefault="00A9683F" w:rsidP="00995E82">
            <w:pPr>
              <w:suppressAutoHyphens/>
              <w:jc w:val="both"/>
              <w:rPr>
                <w:b w:val="0"/>
                <w:lang w:val="en-IE"/>
              </w:rPr>
            </w:pPr>
            <w:r w:rsidRPr="001449CC">
              <w:rPr>
                <w:b w:val="0"/>
                <w:szCs w:val="24"/>
              </w:rPr>
              <w:t>Compliance with International norms</w:t>
            </w:r>
            <w:r w:rsidRPr="001449CC">
              <w:rPr>
                <w:b w:val="0"/>
                <w:szCs w:val="24"/>
              </w:rPr>
              <w:tab/>
            </w:r>
          </w:p>
        </w:tc>
        <w:tc>
          <w:tcPr>
            <w:tcW w:w="3402" w:type="dxa"/>
          </w:tcPr>
          <w:p w14:paraId="496B2E9F" w14:textId="4CC6E049" w:rsidR="00A9683F" w:rsidRDefault="00A9683F" w:rsidP="00995E82">
            <w:pPr>
              <w:suppressAutoHyphens/>
              <w:jc w:val="both"/>
              <w:cnfStyle w:val="000000100000" w:firstRow="0" w:lastRow="0" w:firstColumn="0" w:lastColumn="0" w:oddVBand="0" w:evenVBand="0" w:oddHBand="1" w:evenHBand="0" w:firstRowFirstColumn="0" w:firstRowLastColumn="0" w:lastRowFirstColumn="0" w:lastRowLastColumn="0"/>
              <w:rPr>
                <w:lang w:val="en-IE"/>
              </w:rPr>
            </w:pPr>
            <w:r w:rsidRPr="00496B89">
              <w:rPr>
                <w:szCs w:val="24"/>
                <w:lang w:val="ga-IE"/>
              </w:rPr>
              <w:t>Capacity</w:t>
            </w:r>
          </w:p>
        </w:tc>
      </w:tr>
      <w:tr w:rsidR="00A9683F" w14:paraId="1FFDF4BF"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4077" w:type="dxa"/>
          </w:tcPr>
          <w:p w14:paraId="036CA3A9" w14:textId="36635B8B" w:rsidR="00A9683F" w:rsidRPr="001449CC" w:rsidRDefault="00A9683F" w:rsidP="00995E82">
            <w:pPr>
              <w:suppressAutoHyphens/>
              <w:jc w:val="both"/>
              <w:rPr>
                <w:b w:val="0"/>
                <w:lang w:val="en-IE"/>
              </w:rPr>
            </w:pPr>
            <w:r w:rsidRPr="001449CC">
              <w:rPr>
                <w:b w:val="0"/>
                <w:szCs w:val="24"/>
              </w:rPr>
              <w:t>Delivery times</w:t>
            </w:r>
          </w:p>
        </w:tc>
        <w:tc>
          <w:tcPr>
            <w:tcW w:w="3402" w:type="dxa"/>
          </w:tcPr>
          <w:p w14:paraId="79CF47AF" w14:textId="04972B43" w:rsidR="00A9683F" w:rsidRDefault="00A9683F" w:rsidP="00995E82">
            <w:pPr>
              <w:suppressAutoHyphens/>
              <w:jc w:val="both"/>
              <w:cnfStyle w:val="000000000000" w:firstRow="0" w:lastRow="0" w:firstColumn="0" w:lastColumn="0" w:oddVBand="0" w:evenVBand="0" w:oddHBand="0" w:evenHBand="0" w:firstRowFirstColumn="0" w:firstRowLastColumn="0" w:lastRowFirstColumn="0" w:lastRowLastColumn="0"/>
              <w:rPr>
                <w:lang w:val="en-IE"/>
              </w:rPr>
            </w:pPr>
            <w:r w:rsidRPr="00496B89">
              <w:rPr>
                <w:szCs w:val="24"/>
              </w:rPr>
              <w:t>After Sales Service</w:t>
            </w:r>
          </w:p>
        </w:tc>
      </w:tr>
      <w:tr w:rsidR="00A9683F" w14:paraId="5A5F29FC"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7" w:type="dxa"/>
          </w:tcPr>
          <w:p w14:paraId="6CA2F3B7" w14:textId="1CBBB1CC" w:rsidR="00A9683F" w:rsidRPr="001449CC" w:rsidRDefault="00A9683F" w:rsidP="00995E82">
            <w:pPr>
              <w:suppressAutoHyphens/>
              <w:jc w:val="both"/>
              <w:rPr>
                <w:b w:val="0"/>
                <w:lang w:val="en-IE"/>
              </w:rPr>
            </w:pPr>
            <w:r w:rsidRPr="001449CC">
              <w:rPr>
                <w:b w:val="0"/>
                <w:szCs w:val="24"/>
              </w:rPr>
              <w:t>Ethical considerations</w:t>
            </w:r>
            <w:r w:rsidRPr="001449CC">
              <w:rPr>
                <w:b w:val="0"/>
                <w:szCs w:val="24"/>
              </w:rPr>
              <w:tab/>
            </w:r>
          </w:p>
        </w:tc>
        <w:tc>
          <w:tcPr>
            <w:tcW w:w="3402" w:type="dxa"/>
          </w:tcPr>
          <w:p w14:paraId="426C9364" w14:textId="67A0B1D4" w:rsidR="00A9683F" w:rsidRDefault="00A9683F" w:rsidP="00995E82">
            <w:pPr>
              <w:suppressAutoHyphens/>
              <w:jc w:val="both"/>
              <w:cnfStyle w:val="000000100000" w:firstRow="0" w:lastRow="0" w:firstColumn="0" w:lastColumn="0" w:oddVBand="0" w:evenVBand="0" w:oddHBand="1" w:evenHBand="0" w:firstRowFirstColumn="0" w:firstRowLastColumn="0" w:lastRowFirstColumn="0" w:lastRowLastColumn="0"/>
              <w:rPr>
                <w:lang w:val="en-IE"/>
              </w:rPr>
            </w:pPr>
            <w:r w:rsidRPr="00496B89">
              <w:rPr>
                <w:szCs w:val="24"/>
              </w:rPr>
              <w:t>Guarantees</w:t>
            </w:r>
          </w:p>
        </w:tc>
      </w:tr>
      <w:tr w:rsidR="00A9683F" w14:paraId="23F3D189"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4077" w:type="dxa"/>
          </w:tcPr>
          <w:p w14:paraId="0FDA8D67" w14:textId="67EE58F5" w:rsidR="00A9683F" w:rsidRPr="001449CC" w:rsidRDefault="00A9683F" w:rsidP="00F803A8">
            <w:pPr>
              <w:suppressAutoHyphens/>
              <w:jc w:val="both"/>
              <w:rPr>
                <w:b w:val="0"/>
                <w:lang w:val="en-IE"/>
              </w:rPr>
            </w:pPr>
            <w:r w:rsidRPr="001449CC">
              <w:rPr>
                <w:b w:val="0"/>
                <w:szCs w:val="24"/>
              </w:rPr>
              <w:t>Experience</w:t>
            </w:r>
          </w:p>
        </w:tc>
        <w:tc>
          <w:tcPr>
            <w:tcW w:w="3402" w:type="dxa"/>
          </w:tcPr>
          <w:p w14:paraId="4E6F6EA0" w14:textId="2BBCDF0E" w:rsidR="00A9683F" w:rsidRDefault="00A9683F" w:rsidP="00995E82">
            <w:pPr>
              <w:suppressAutoHyphens/>
              <w:jc w:val="both"/>
              <w:cnfStyle w:val="000000000000" w:firstRow="0" w:lastRow="0" w:firstColumn="0" w:lastColumn="0" w:oddVBand="0" w:evenVBand="0" w:oddHBand="0" w:evenHBand="0" w:firstRowFirstColumn="0" w:firstRowLastColumn="0" w:lastRowFirstColumn="0" w:lastRowLastColumn="0"/>
              <w:rPr>
                <w:lang w:val="en-IE"/>
              </w:rPr>
            </w:pPr>
            <w:r w:rsidRPr="00496B89">
              <w:rPr>
                <w:szCs w:val="24"/>
              </w:rPr>
              <w:t>Availability of Spare Parts</w:t>
            </w:r>
          </w:p>
        </w:tc>
      </w:tr>
      <w:tr w:rsidR="00A9683F" w14:paraId="5769C9E7"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7" w:type="dxa"/>
          </w:tcPr>
          <w:p w14:paraId="5BBA2D57" w14:textId="652DD687" w:rsidR="00A9683F" w:rsidRPr="001449CC" w:rsidRDefault="00A9683F" w:rsidP="00995E82">
            <w:pPr>
              <w:suppressAutoHyphens/>
              <w:jc w:val="both"/>
              <w:rPr>
                <w:b w:val="0"/>
                <w:lang w:val="en-IE"/>
              </w:rPr>
            </w:pPr>
            <w:r w:rsidRPr="001449CC">
              <w:rPr>
                <w:b w:val="0"/>
                <w:szCs w:val="24"/>
                <w:lang w:val="ga-IE"/>
              </w:rPr>
              <w:t>Price</w:t>
            </w:r>
          </w:p>
        </w:tc>
        <w:tc>
          <w:tcPr>
            <w:tcW w:w="3402" w:type="dxa"/>
          </w:tcPr>
          <w:p w14:paraId="106A41C5" w14:textId="07C5ED16" w:rsidR="00A9683F" w:rsidRDefault="00A9683F" w:rsidP="00995E82">
            <w:pPr>
              <w:suppressAutoHyphens/>
              <w:jc w:val="both"/>
              <w:cnfStyle w:val="000000100000" w:firstRow="0" w:lastRow="0" w:firstColumn="0" w:lastColumn="0" w:oddVBand="0" w:evenVBand="0" w:oddHBand="1" w:evenHBand="0" w:firstRowFirstColumn="0" w:firstRowLastColumn="0" w:lastRowFirstColumn="0" w:lastRowLastColumn="0"/>
              <w:rPr>
                <w:lang w:val="en-IE"/>
              </w:rPr>
            </w:pPr>
            <w:r w:rsidRPr="00496B89">
              <w:rPr>
                <w:szCs w:val="24"/>
              </w:rPr>
              <w:t>Packaging</w:t>
            </w:r>
          </w:p>
        </w:tc>
      </w:tr>
      <w:tr w:rsidR="00A9683F" w14:paraId="133D40F8"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4077" w:type="dxa"/>
          </w:tcPr>
          <w:p w14:paraId="10738A9F" w14:textId="7CE12AA4" w:rsidR="00A9683F" w:rsidRPr="001449CC" w:rsidRDefault="00A9683F" w:rsidP="00995E82">
            <w:pPr>
              <w:suppressAutoHyphens/>
              <w:jc w:val="both"/>
              <w:rPr>
                <w:b w:val="0"/>
                <w:lang w:val="en-IE"/>
              </w:rPr>
            </w:pPr>
            <w:r w:rsidRPr="001449CC">
              <w:rPr>
                <w:b w:val="0"/>
                <w:szCs w:val="24"/>
              </w:rPr>
              <w:t>Quality</w:t>
            </w:r>
            <w:r w:rsidRPr="001449CC">
              <w:rPr>
                <w:b w:val="0"/>
                <w:szCs w:val="24"/>
              </w:rPr>
              <w:tab/>
            </w:r>
            <w:r w:rsidRPr="001449CC">
              <w:rPr>
                <w:b w:val="0"/>
                <w:szCs w:val="24"/>
              </w:rPr>
              <w:tab/>
            </w:r>
            <w:r w:rsidRPr="001449CC">
              <w:rPr>
                <w:b w:val="0"/>
                <w:szCs w:val="24"/>
              </w:rPr>
              <w:tab/>
            </w:r>
            <w:r w:rsidRPr="001449CC">
              <w:rPr>
                <w:b w:val="0"/>
                <w:szCs w:val="24"/>
              </w:rPr>
              <w:tab/>
            </w:r>
          </w:p>
        </w:tc>
        <w:tc>
          <w:tcPr>
            <w:tcW w:w="3402" w:type="dxa"/>
          </w:tcPr>
          <w:p w14:paraId="3B99B839" w14:textId="4F252608" w:rsidR="00A9683F" w:rsidRDefault="00A9683F" w:rsidP="00995E82">
            <w:pPr>
              <w:suppressAutoHyphens/>
              <w:jc w:val="both"/>
              <w:cnfStyle w:val="000000000000" w:firstRow="0" w:lastRow="0" w:firstColumn="0" w:lastColumn="0" w:oddVBand="0" w:evenVBand="0" w:oddHBand="0" w:evenHBand="0" w:firstRowFirstColumn="0" w:firstRowLastColumn="0" w:lastRowFirstColumn="0" w:lastRowLastColumn="0"/>
              <w:rPr>
                <w:lang w:val="en-IE"/>
              </w:rPr>
            </w:pPr>
            <w:r w:rsidRPr="00496B89">
              <w:rPr>
                <w:szCs w:val="24"/>
                <w:lang w:val="ga-IE"/>
              </w:rPr>
              <w:t>References</w:t>
            </w:r>
          </w:p>
        </w:tc>
      </w:tr>
      <w:tr w:rsidR="00A9683F" w14:paraId="47A7464C"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7" w:type="dxa"/>
          </w:tcPr>
          <w:p w14:paraId="2FF230E7" w14:textId="6E56394D" w:rsidR="00A9683F" w:rsidRPr="001449CC" w:rsidRDefault="00A9683F" w:rsidP="00995E82">
            <w:pPr>
              <w:suppressAutoHyphens/>
              <w:jc w:val="both"/>
              <w:rPr>
                <w:b w:val="0"/>
                <w:lang w:val="en-IE"/>
              </w:rPr>
            </w:pPr>
            <w:r w:rsidRPr="001449CC">
              <w:rPr>
                <w:b w:val="0"/>
                <w:szCs w:val="24"/>
              </w:rPr>
              <w:t>Specification</w:t>
            </w:r>
          </w:p>
        </w:tc>
        <w:tc>
          <w:tcPr>
            <w:tcW w:w="3402" w:type="dxa"/>
          </w:tcPr>
          <w:p w14:paraId="794ADA57" w14:textId="5F30CDDB" w:rsidR="00A9683F" w:rsidRDefault="00A9683F" w:rsidP="00995E82">
            <w:pPr>
              <w:suppressAutoHyphens/>
              <w:jc w:val="both"/>
              <w:cnfStyle w:val="000000100000" w:firstRow="0" w:lastRow="0" w:firstColumn="0" w:lastColumn="0" w:oddVBand="0" w:evenVBand="0" w:oddHBand="1" w:evenHBand="0" w:firstRowFirstColumn="0" w:firstRowLastColumn="0" w:lastRowFirstColumn="0" w:lastRowLastColumn="0"/>
              <w:rPr>
                <w:lang w:val="en-IE"/>
              </w:rPr>
            </w:pPr>
            <w:r w:rsidRPr="00496B89">
              <w:rPr>
                <w:szCs w:val="24"/>
                <w:lang w:val="ga-IE"/>
              </w:rPr>
              <w:t>Source, Origin</w:t>
            </w:r>
          </w:p>
        </w:tc>
      </w:tr>
    </w:tbl>
    <w:p w14:paraId="1AA45736" w14:textId="77777777" w:rsidR="00995E82" w:rsidRDefault="00995E82" w:rsidP="00995E82">
      <w:pPr>
        <w:tabs>
          <w:tab w:val="num" w:pos="360"/>
        </w:tabs>
        <w:suppressAutoHyphens/>
        <w:jc w:val="both"/>
        <w:rPr>
          <w:szCs w:val="24"/>
          <w:lang w:val="ga-IE"/>
        </w:rPr>
      </w:pPr>
    </w:p>
    <w:p w14:paraId="5539E8CC" w14:textId="492F0952" w:rsidR="000E0AFB" w:rsidRPr="00A9683F" w:rsidRDefault="000E0AFB" w:rsidP="000E0AFB">
      <w:pPr>
        <w:suppressAutoHyphens/>
        <w:ind w:left="709"/>
        <w:jc w:val="both"/>
        <w:rPr>
          <w:lang w:val="en-IE"/>
        </w:rPr>
      </w:pPr>
      <w:r>
        <w:t xml:space="preserve">Each </w:t>
      </w:r>
      <w:r w:rsidR="0086074B">
        <w:t>criterion</w:t>
      </w:r>
      <w:r>
        <w:t xml:space="preserve"> </w:t>
      </w:r>
      <w:r w:rsidR="0086074B">
        <w:t>is</w:t>
      </w:r>
      <w:r>
        <w:t xml:space="preserve"> given points that in total will add up to 100.</w:t>
      </w:r>
    </w:p>
    <w:p w14:paraId="0A56BD1C" w14:textId="7160F730" w:rsidR="00995E82" w:rsidRDefault="000E0AFB" w:rsidP="00B93A36">
      <w:pPr>
        <w:tabs>
          <w:tab w:val="num" w:pos="709"/>
        </w:tabs>
        <w:suppressAutoHyphens/>
        <w:ind w:left="709"/>
        <w:jc w:val="both"/>
        <w:rPr>
          <w:b/>
          <w:szCs w:val="24"/>
        </w:rPr>
      </w:pPr>
      <w:r>
        <w:rPr>
          <w:szCs w:val="24"/>
          <w:lang w:val="ga-IE"/>
        </w:rPr>
        <w:t>I</w:t>
      </w:r>
      <w:r w:rsidR="00995E82" w:rsidRPr="00496B89">
        <w:rPr>
          <w:szCs w:val="24"/>
          <w:lang w:val="ga-IE"/>
        </w:rPr>
        <w:t xml:space="preserve">t is recommended for tender analysis to use a </w:t>
      </w:r>
      <w:r w:rsidR="00995E82" w:rsidRPr="000E0AFB">
        <w:rPr>
          <w:b/>
          <w:szCs w:val="24"/>
        </w:rPr>
        <w:t>weighted award criteria.</w:t>
      </w:r>
    </w:p>
    <w:p w14:paraId="184E54EC" w14:textId="77777777" w:rsidR="000E0AFB" w:rsidRPr="00496B89" w:rsidRDefault="000E0AFB" w:rsidP="00B93A36">
      <w:pPr>
        <w:tabs>
          <w:tab w:val="num" w:pos="709"/>
        </w:tabs>
        <w:suppressAutoHyphens/>
        <w:ind w:left="709"/>
        <w:jc w:val="both"/>
        <w:rPr>
          <w:szCs w:val="24"/>
          <w:lang w:val="ga-IE"/>
        </w:rPr>
      </w:pPr>
    </w:p>
    <w:p w14:paraId="3CA18715" w14:textId="05050655" w:rsidR="00995E82" w:rsidRPr="00CC20BB" w:rsidRDefault="00995E82" w:rsidP="00B93A36">
      <w:pPr>
        <w:tabs>
          <w:tab w:val="num" w:pos="709"/>
        </w:tabs>
        <w:suppressAutoHyphens/>
        <w:ind w:left="709"/>
        <w:jc w:val="both"/>
        <w:rPr>
          <w:b/>
          <w:szCs w:val="24"/>
        </w:rPr>
      </w:pPr>
      <w:r w:rsidRPr="00496B89">
        <w:rPr>
          <w:szCs w:val="24"/>
        </w:rPr>
        <w:lastRenderedPageBreak/>
        <w:t>Weighting award criteria is a formal means of communicating the relative importance</w:t>
      </w:r>
      <w:r w:rsidR="000E0AFB">
        <w:rPr>
          <w:szCs w:val="24"/>
        </w:rPr>
        <w:t xml:space="preserve"> of the criteria i.e. one </w:t>
      </w:r>
      <w:r w:rsidR="002A08F1">
        <w:rPr>
          <w:szCs w:val="24"/>
        </w:rPr>
        <w:t>criterion</w:t>
      </w:r>
      <w:r w:rsidR="000E0AFB">
        <w:rPr>
          <w:szCs w:val="24"/>
        </w:rPr>
        <w:t xml:space="preserve"> might be more important than another for the particular tender and so it will be given a higher weighting than another. It is important to note that price is not always the most important factor or criteria for selecting a supplier e.g. deliver times or experience might be more important than price and </w:t>
      </w:r>
      <w:r w:rsidR="00CC20BB">
        <w:rPr>
          <w:szCs w:val="24"/>
        </w:rPr>
        <w:t>p</w:t>
      </w:r>
      <w:r w:rsidR="00CC20BB" w:rsidRPr="00CC20BB">
        <w:rPr>
          <w:szCs w:val="24"/>
        </w:rPr>
        <w:t xml:space="preserve">rice alone is not necessarily determinative of </w:t>
      </w:r>
      <w:r w:rsidR="00CC20BB" w:rsidRPr="00CC20BB">
        <w:rPr>
          <w:b/>
          <w:szCs w:val="24"/>
        </w:rPr>
        <w:t>Best Value for Money.</w:t>
      </w:r>
    </w:p>
    <w:p w14:paraId="4A7D105D" w14:textId="51FCF227" w:rsidR="00995E82" w:rsidRPr="00496B89" w:rsidRDefault="00995E82" w:rsidP="00174131">
      <w:pPr>
        <w:pStyle w:val="ListParagraph"/>
        <w:numPr>
          <w:ilvl w:val="0"/>
          <w:numId w:val="19"/>
        </w:numPr>
        <w:suppressAutoHyphens/>
        <w:ind w:left="993" w:hanging="284"/>
        <w:jc w:val="both"/>
      </w:pPr>
      <w:r w:rsidRPr="00496B89">
        <w:t>Given the importance of weightings, a control must be in place to ensure that one person does not have absolute authority to</w:t>
      </w:r>
      <w:r>
        <w:t xml:space="preserve"> decide on the weighting scheme e.g. </w:t>
      </w:r>
      <w:r w:rsidRPr="00496B89">
        <w:t>the full tender committee to agree on the weighting scheme.</w:t>
      </w:r>
    </w:p>
    <w:p w14:paraId="3AE995F4" w14:textId="77777777" w:rsidR="00995E82" w:rsidRPr="00496B89" w:rsidRDefault="00995E82" w:rsidP="00174131">
      <w:pPr>
        <w:pStyle w:val="ListParagraph"/>
        <w:numPr>
          <w:ilvl w:val="0"/>
          <w:numId w:val="19"/>
        </w:numPr>
        <w:suppressAutoHyphens/>
        <w:ind w:left="993" w:hanging="284"/>
        <w:jc w:val="both"/>
      </w:pPr>
      <w:r w:rsidRPr="00496B89">
        <w:t>In all cases, the weightings must be agreed and documented before any offers are opened.</w:t>
      </w:r>
    </w:p>
    <w:p w14:paraId="2E2A8723" w14:textId="77777777" w:rsidR="00995E82" w:rsidRPr="00496B89" w:rsidRDefault="00995E82" w:rsidP="00174131">
      <w:pPr>
        <w:pStyle w:val="ListParagraph"/>
        <w:numPr>
          <w:ilvl w:val="0"/>
          <w:numId w:val="19"/>
        </w:numPr>
        <w:suppressAutoHyphens/>
        <w:ind w:left="993" w:hanging="284"/>
        <w:jc w:val="both"/>
      </w:pPr>
      <w:r w:rsidRPr="00496B89">
        <w:rPr>
          <w:lang w:val="ga-IE"/>
        </w:rPr>
        <w:t xml:space="preserve">This should </w:t>
      </w:r>
      <w:r w:rsidRPr="00496B89">
        <w:t xml:space="preserve">be based on allocating weightings that together add up to 100.  </w:t>
      </w:r>
    </w:p>
    <w:p w14:paraId="308F06DC" w14:textId="77777777" w:rsidR="00995E82" w:rsidRPr="00496B89" w:rsidRDefault="00995E82" w:rsidP="00995E82">
      <w:pPr>
        <w:ind w:firstLine="720"/>
        <w:rPr>
          <w:szCs w:val="24"/>
          <w:u w:val="single"/>
          <w:lang w:val="ga-IE"/>
        </w:rPr>
      </w:pPr>
    </w:p>
    <w:p w14:paraId="4D6C5520" w14:textId="179566F6" w:rsidR="00995E82" w:rsidRDefault="00995E82" w:rsidP="00995E82">
      <w:pPr>
        <w:ind w:firstLine="720"/>
        <w:rPr>
          <w:szCs w:val="24"/>
          <w:u w:val="single"/>
        </w:rPr>
      </w:pPr>
      <w:r w:rsidRPr="00496B89">
        <w:rPr>
          <w:szCs w:val="24"/>
          <w:u w:val="single"/>
        </w:rPr>
        <w:t xml:space="preserve">Example based on the following </w:t>
      </w:r>
      <w:r w:rsidRPr="00496B89">
        <w:rPr>
          <w:szCs w:val="24"/>
          <w:u w:val="single"/>
          <w:lang w:val="ga-IE"/>
        </w:rPr>
        <w:t>7</w:t>
      </w:r>
      <w:r w:rsidRPr="00496B89">
        <w:rPr>
          <w:szCs w:val="24"/>
          <w:u w:val="single"/>
        </w:rPr>
        <w:t xml:space="preserve"> award criteria:</w:t>
      </w:r>
    </w:p>
    <w:p w14:paraId="0AA940BE" w14:textId="77777777" w:rsidR="001449CC" w:rsidRPr="00496B89" w:rsidRDefault="001449CC" w:rsidP="00995E82">
      <w:pPr>
        <w:ind w:firstLine="720"/>
        <w:rPr>
          <w:szCs w:val="24"/>
          <w:lang w:val="ga-IE"/>
        </w:rPr>
      </w:pPr>
    </w:p>
    <w:tbl>
      <w:tblPr>
        <w:tblStyle w:val="LightList-Accent2"/>
        <w:tblW w:w="0" w:type="auto"/>
        <w:jc w:val="center"/>
        <w:tblLook w:val="04A0" w:firstRow="1" w:lastRow="0" w:firstColumn="1" w:lastColumn="0" w:noHBand="0" w:noVBand="1"/>
      </w:tblPr>
      <w:tblGrid>
        <w:gridCol w:w="3975"/>
        <w:gridCol w:w="1662"/>
      </w:tblGrid>
      <w:tr w:rsidR="001449CC" w:rsidRPr="00496B89" w14:paraId="1C69B6F6" w14:textId="77777777" w:rsidTr="001449C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5" w:type="dxa"/>
          </w:tcPr>
          <w:p w14:paraId="6F274CBE" w14:textId="1E9CB178" w:rsidR="001449CC" w:rsidRPr="00496B89" w:rsidRDefault="001449CC" w:rsidP="00F803A8">
            <w:pPr>
              <w:rPr>
                <w:szCs w:val="24"/>
                <w:lang w:val="ga-IE"/>
              </w:rPr>
            </w:pPr>
            <w:r>
              <w:rPr>
                <w:szCs w:val="24"/>
                <w:lang w:val="ga-IE"/>
              </w:rPr>
              <w:t>Criteria</w:t>
            </w:r>
          </w:p>
        </w:tc>
        <w:tc>
          <w:tcPr>
            <w:tcW w:w="1662" w:type="dxa"/>
          </w:tcPr>
          <w:p w14:paraId="51B80A23" w14:textId="01DD41D5" w:rsidR="001449CC" w:rsidRPr="00496B89" w:rsidRDefault="001449CC" w:rsidP="00F803A8">
            <w:pPr>
              <w:jc w:val="right"/>
              <w:cnfStyle w:val="100000000000" w:firstRow="1" w:lastRow="0" w:firstColumn="0" w:lastColumn="0" w:oddVBand="0" w:evenVBand="0" w:oddHBand="0" w:evenHBand="0" w:firstRowFirstColumn="0" w:firstRowLastColumn="0" w:lastRowFirstColumn="0" w:lastRowLastColumn="0"/>
              <w:rPr>
                <w:szCs w:val="24"/>
                <w:lang w:val="ga-IE"/>
              </w:rPr>
            </w:pPr>
            <w:r>
              <w:rPr>
                <w:noProof/>
                <w:szCs w:val="24"/>
                <w:lang w:val="en-IE" w:eastAsia="en-IE"/>
              </w:rPr>
              <mc:AlternateContent>
                <mc:Choice Requires="wps">
                  <w:drawing>
                    <wp:anchor distT="0" distB="0" distL="114300" distR="114300" simplePos="0" relativeHeight="251660288" behindDoc="0" locked="0" layoutInCell="1" allowOverlap="1" wp14:anchorId="20334346" wp14:editId="46C18F74">
                      <wp:simplePos x="0" y="0"/>
                      <wp:positionH relativeFrom="column">
                        <wp:posOffset>45720</wp:posOffset>
                      </wp:positionH>
                      <wp:positionV relativeFrom="paragraph">
                        <wp:posOffset>-12065</wp:posOffset>
                      </wp:positionV>
                      <wp:extent cx="9525" cy="1905000"/>
                      <wp:effectExtent l="0" t="0" r="28575" b="19050"/>
                      <wp:wrapNone/>
                      <wp:docPr id="2" name="Straight Connector 2"/>
                      <wp:cNvGraphicFramePr/>
                      <a:graphic xmlns:a="http://schemas.openxmlformats.org/drawingml/2006/main">
                        <a:graphicData uri="http://schemas.microsoft.com/office/word/2010/wordprocessingShape">
                          <wps:wsp>
                            <wps:cNvCnPr/>
                            <wps:spPr>
                              <a:xfrm flipH="1">
                                <a:off x="0" y="0"/>
                                <a:ext cx="9525" cy="19050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A08558D" id="Straight Connector 2"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3.6pt,-.95pt" to="4.35pt,1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" strokecolor="#bc4542 [3045]"/>
                  </w:pict>
                </mc:Fallback>
              </mc:AlternateContent>
            </w:r>
            <w:r>
              <w:rPr>
                <w:szCs w:val="24"/>
                <w:lang w:val="ga-IE"/>
              </w:rPr>
              <w:t xml:space="preserve">Points to </w:t>
            </w:r>
            <w:r>
              <w:rPr>
                <w:szCs w:val="24"/>
                <w:lang w:val="ga-IE"/>
              </w:rPr>
              <w:br/>
              <w:t>Award</w:t>
            </w:r>
          </w:p>
        </w:tc>
      </w:tr>
      <w:tr w:rsidR="00995E82" w:rsidRPr="00496B89" w14:paraId="1B6B36B2"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5" w:type="dxa"/>
          </w:tcPr>
          <w:p w14:paraId="500A7A8D" w14:textId="61B7E2DD" w:rsidR="00995E82" w:rsidRPr="00496B89" w:rsidRDefault="001449CC" w:rsidP="001449CC">
            <w:pPr>
              <w:rPr>
                <w:szCs w:val="24"/>
                <w:lang w:val="ga-IE"/>
              </w:rPr>
            </w:pPr>
            <w:r>
              <w:rPr>
                <w:szCs w:val="24"/>
                <w:lang w:val="ga-IE"/>
              </w:rPr>
              <w:t>Compliance</w:t>
            </w:r>
            <w:r w:rsidR="00995E82" w:rsidRPr="00496B89">
              <w:rPr>
                <w:szCs w:val="24"/>
              </w:rPr>
              <w:t xml:space="preserve"> with int</w:t>
            </w:r>
            <w:r w:rsidR="00CC20BB">
              <w:rPr>
                <w:szCs w:val="24"/>
              </w:rPr>
              <w:t>ernatio</w:t>
            </w:r>
            <w:r>
              <w:rPr>
                <w:szCs w:val="24"/>
              </w:rPr>
              <w:t>n</w:t>
            </w:r>
            <w:r w:rsidR="00CC20BB">
              <w:rPr>
                <w:szCs w:val="24"/>
              </w:rPr>
              <w:t>a</w:t>
            </w:r>
            <w:r>
              <w:rPr>
                <w:szCs w:val="24"/>
              </w:rPr>
              <w:t>l</w:t>
            </w:r>
            <w:r w:rsidR="00995E82" w:rsidRPr="00496B89">
              <w:rPr>
                <w:szCs w:val="24"/>
              </w:rPr>
              <w:t xml:space="preserve"> norms</w:t>
            </w:r>
          </w:p>
        </w:tc>
        <w:tc>
          <w:tcPr>
            <w:tcW w:w="1662" w:type="dxa"/>
          </w:tcPr>
          <w:p w14:paraId="3D0C4977" w14:textId="77777777" w:rsidR="00995E82" w:rsidRPr="00496B89" w:rsidRDefault="00995E82" w:rsidP="00F803A8">
            <w:pPr>
              <w:jc w:val="right"/>
              <w:cnfStyle w:val="000000100000" w:firstRow="0" w:lastRow="0" w:firstColumn="0" w:lastColumn="0" w:oddVBand="0" w:evenVBand="0" w:oddHBand="1" w:evenHBand="0" w:firstRowFirstColumn="0" w:firstRowLastColumn="0" w:lastRowFirstColumn="0" w:lastRowLastColumn="0"/>
              <w:rPr>
                <w:szCs w:val="24"/>
                <w:lang w:val="ga-IE"/>
              </w:rPr>
            </w:pPr>
            <w:r w:rsidRPr="00496B89">
              <w:rPr>
                <w:szCs w:val="24"/>
                <w:lang w:val="ga-IE"/>
              </w:rPr>
              <w:t>10</w:t>
            </w:r>
          </w:p>
        </w:tc>
      </w:tr>
      <w:tr w:rsidR="00995E82" w:rsidRPr="00496B89" w14:paraId="5638470C"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3975" w:type="dxa"/>
          </w:tcPr>
          <w:p w14:paraId="7B1E03AE" w14:textId="5851DAB6" w:rsidR="00995E82" w:rsidRPr="00496B89" w:rsidRDefault="00995E82" w:rsidP="00F803A8">
            <w:pPr>
              <w:rPr>
                <w:szCs w:val="24"/>
                <w:lang w:val="ga-IE"/>
              </w:rPr>
            </w:pPr>
            <w:r w:rsidRPr="00496B89">
              <w:rPr>
                <w:szCs w:val="24"/>
                <w:lang w:val="ga-IE"/>
              </w:rPr>
              <w:t>Delivery</w:t>
            </w:r>
            <w:r w:rsidR="001449CC">
              <w:rPr>
                <w:szCs w:val="24"/>
                <w:lang w:val="ga-IE"/>
              </w:rPr>
              <w:t xml:space="preserve"> times</w:t>
            </w:r>
          </w:p>
        </w:tc>
        <w:tc>
          <w:tcPr>
            <w:tcW w:w="1662" w:type="dxa"/>
          </w:tcPr>
          <w:p w14:paraId="4980332E" w14:textId="77777777" w:rsidR="00995E82" w:rsidRPr="00496B89" w:rsidRDefault="00995E82" w:rsidP="00F803A8">
            <w:pPr>
              <w:jc w:val="right"/>
              <w:cnfStyle w:val="000000000000" w:firstRow="0" w:lastRow="0" w:firstColumn="0" w:lastColumn="0" w:oddVBand="0" w:evenVBand="0" w:oddHBand="0" w:evenHBand="0" w:firstRowFirstColumn="0" w:firstRowLastColumn="0" w:lastRowFirstColumn="0" w:lastRowLastColumn="0"/>
              <w:rPr>
                <w:szCs w:val="24"/>
                <w:lang w:val="ga-IE"/>
              </w:rPr>
            </w:pPr>
            <w:r w:rsidRPr="00496B89">
              <w:rPr>
                <w:szCs w:val="24"/>
                <w:lang w:val="ga-IE"/>
              </w:rPr>
              <w:t>20</w:t>
            </w:r>
          </w:p>
        </w:tc>
      </w:tr>
      <w:tr w:rsidR="00995E82" w:rsidRPr="00496B89" w14:paraId="2CCA0369"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5" w:type="dxa"/>
          </w:tcPr>
          <w:p w14:paraId="480A814F" w14:textId="77777777" w:rsidR="00995E82" w:rsidRPr="00496B89" w:rsidRDefault="00995E82" w:rsidP="00F803A8">
            <w:pPr>
              <w:rPr>
                <w:szCs w:val="24"/>
                <w:lang w:val="ga-IE"/>
              </w:rPr>
            </w:pPr>
            <w:r w:rsidRPr="00496B89">
              <w:rPr>
                <w:szCs w:val="24"/>
                <w:lang w:val="ga-IE"/>
              </w:rPr>
              <w:t>Ethical considerations</w:t>
            </w:r>
          </w:p>
        </w:tc>
        <w:tc>
          <w:tcPr>
            <w:tcW w:w="1662" w:type="dxa"/>
          </w:tcPr>
          <w:p w14:paraId="560F8765" w14:textId="77777777" w:rsidR="00995E82" w:rsidRPr="00496B89" w:rsidRDefault="00995E82" w:rsidP="00F803A8">
            <w:pPr>
              <w:jc w:val="right"/>
              <w:cnfStyle w:val="000000100000" w:firstRow="0" w:lastRow="0" w:firstColumn="0" w:lastColumn="0" w:oddVBand="0" w:evenVBand="0" w:oddHBand="1" w:evenHBand="0" w:firstRowFirstColumn="0" w:firstRowLastColumn="0" w:lastRowFirstColumn="0" w:lastRowLastColumn="0"/>
              <w:rPr>
                <w:szCs w:val="24"/>
                <w:lang w:val="ga-IE"/>
              </w:rPr>
            </w:pPr>
            <w:r w:rsidRPr="00496B89">
              <w:rPr>
                <w:szCs w:val="24"/>
                <w:lang w:val="ga-IE"/>
              </w:rPr>
              <w:t>05</w:t>
            </w:r>
          </w:p>
        </w:tc>
      </w:tr>
      <w:tr w:rsidR="00995E82" w:rsidRPr="00496B89" w14:paraId="6BB4661A"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3975" w:type="dxa"/>
          </w:tcPr>
          <w:p w14:paraId="5CF1A531" w14:textId="77777777" w:rsidR="00995E82" w:rsidRPr="00496B89" w:rsidRDefault="00995E82" w:rsidP="00F803A8">
            <w:pPr>
              <w:rPr>
                <w:szCs w:val="24"/>
                <w:lang w:val="ga-IE"/>
              </w:rPr>
            </w:pPr>
            <w:r w:rsidRPr="00496B89">
              <w:rPr>
                <w:szCs w:val="24"/>
                <w:lang w:val="ga-IE"/>
              </w:rPr>
              <w:t>Experience</w:t>
            </w:r>
            <w:r w:rsidRPr="00496B89">
              <w:rPr>
                <w:szCs w:val="24"/>
                <w:lang w:val="ga-IE"/>
              </w:rPr>
              <w:tab/>
            </w:r>
          </w:p>
        </w:tc>
        <w:tc>
          <w:tcPr>
            <w:tcW w:w="1662" w:type="dxa"/>
          </w:tcPr>
          <w:p w14:paraId="3D5B1EAB" w14:textId="77777777" w:rsidR="00995E82" w:rsidRPr="00496B89" w:rsidRDefault="00995E82" w:rsidP="00F803A8">
            <w:pPr>
              <w:jc w:val="right"/>
              <w:cnfStyle w:val="000000000000" w:firstRow="0" w:lastRow="0" w:firstColumn="0" w:lastColumn="0" w:oddVBand="0" w:evenVBand="0" w:oddHBand="0" w:evenHBand="0" w:firstRowFirstColumn="0" w:firstRowLastColumn="0" w:lastRowFirstColumn="0" w:lastRowLastColumn="0"/>
              <w:rPr>
                <w:szCs w:val="24"/>
                <w:lang w:val="ga-IE"/>
              </w:rPr>
            </w:pPr>
            <w:r w:rsidRPr="00496B89">
              <w:rPr>
                <w:szCs w:val="24"/>
                <w:lang w:val="ga-IE"/>
              </w:rPr>
              <w:t>10</w:t>
            </w:r>
          </w:p>
        </w:tc>
      </w:tr>
      <w:tr w:rsidR="00995E82" w:rsidRPr="00496B89" w14:paraId="09DEFC0A"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5" w:type="dxa"/>
          </w:tcPr>
          <w:p w14:paraId="02BDE770" w14:textId="77777777" w:rsidR="00995E82" w:rsidRPr="00496B89" w:rsidRDefault="00995E82" w:rsidP="00F803A8">
            <w:pPr>
              <w:rPr>
                <w:szCs w:val="24"/>
                <w:lang w:val="ga-IE"/>
              </w:rPr>
            </w:pPr>
            <w:r w:rsidRPr="00496B89">
              <w:rPr>
                <w:szCs w:val="24"/>
              </w:rPr>
              <w:t>Price</w:t>
            </w:r>
          </w:p>
        </w:tc>
        <w:tc>
          <w:tcPr>
            <w:tcW w:w="1662" w:type="dxa"/>
          </w:tcPr>
          <w:p w14:paraId="4A646E0E" w14:textId="77777777" w:rsidR="00995E82" w:rsidRPr="00496B89" w:rsidRDefault="00995E82" w:rsidP="00F803A8">
            <w:pPr>
              <w:jc w:val="right"/>
              <w:cnfStyle w:val="000000100000" w:firstRow="0" w:lastRow="0" w:firstColumn="0" w:lastColumn="0" w:oddVBand="0" w:evenVBand="0" w:oddHBand="1" w:evenHBand="0" w:firstRowFirstColumn="0" w:firstRowLastColumn="0" w:lastRowFirstColumn="0" w:lastRowLastColumn="0"/>
              <w:rPr>
                <w:szCs w:val="24"/>
                <w:lang w:val="ga-IE"/>
              </w:rPr>
            </w:pPr>
            <w:r w:rsidRPr="00496B89">
              <w:rPr>
                <w:szCs w:val="24"/>
                <w:lang w:val="ga-IE"/>
              </w:rPr>
              <w:t>15</w:t>
            </w:r>
          </w:p>
        </w:tc>
      </w:tr>
      <w:tr w:rsidR="00995E82" w:rsidRPr="00496B89" w14:paraId="4C4CD05E"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3975" w:type="dxa"/>
          </w:tcPr>
          <w:p w14:paraId="4A77B3CB" w14:textId="77777777" w:rsidR="00995E82" w:rsidRPr="00496B89" w:rsidRDefault="00995E82" w:rsidP="00F803A8">
            <w:pPr>
              <w:rPr>
                <w:szCs w:val="24"/>
                <w:lang w:val="ga-IE"/>
              </w:rPr>
            </w:pPr>
            <w:r w:rsidRPr="00496B89">
              <w:rPr>
                <w:szCs w:val="24"/>
                <w:lang w:val="ga-IE"/>
              </w:rPr>
              <w:t>Quality</w:t>
            </w:r>
          </w:p>
        </w:tc>
        <w:tc>
          <w:tcPr>
            <w:tcW w:w="1662" w:type="dxa"/>
          </w:tcPr>
          <w:p w14:paraId="6D395A5F" w14:textId="77777777" w:rsidR="00995E82" w:rsidRPr="00496B89" w:rsidRDefault="00995E82" w:rsidP="00F803A8">
            <w:pPr>
              <w:jc w:val="right"/>
              <w:cnfStyle w:val="000000000000" w:firstRow="0" w:lastRow="0" w:firstColumn="0" w:lastColumn="0" w:oddVBand="0" w:evenVBand="0" w:oddHBand="0" w:evenHBand="0" w:firstRowFirstColumn="0" w:firstRowLastColumn="0" w:lastRowFirstColumn="0" w:lastRowLastColumn="0"/>
              <w:rPr>
                <w:szCs w:val="24"/>
                <w:lang w:val="ga-IE"/>
              </w:rPr>
            </w:pPr>
            <w:r w:rsidRPr="00496B89">
              <w:rPr>
                <w:szCs w:val="24"/>
                <w:lang w:val="ga-IE"/>
              </w:rPr>
              <w:t>25</w:t>
            </w:r>
          </w:p>
        </w:tc>
      </w:tr>
      <w:tr w:rsidR="00995E82" w:rsidRPr="00496B89" w14:paraId="67D3CED5" w14:textId="77777777" w:rsidTr="001449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5" w:type="dxa"/>
          </w:tcPr>
          <w:p w14:paraId="39E288AE" w14:textId="77777777" w:rsidR="00995E82" w:rsidRPr="00496B89" w:rsidRDefault="00995E82" w:rsidP="00F803A8">
            <w:pPr>
              <w:rPr>
                <w:szCs w:val="24"/>
                <w:lang w:val="ga-IE"/>
              </w:rPr>
            </w:pPr>
            <w:r w:rsidRPr="00496B89">
              <w:rPr>
                <w:szCs w:val="24"/>
                <w:lang w:val="ga-IE"/>
              </w:rPr>
              <w:t>Specification</w:t>
            </w:r>
          </w:p>
        </w:tc>
        <w:tc>
          <w:tcPr>
            <w:tcW w:w="1662" w:type="dxa"/>
          </w:tcPr>
          <w:p w14:paraId="42A24F95" w14:textId="77777777" w:rsidR="00995E82" w:rsidRPr="00496B89" w:rsidRDefault="00995E82" w:rsidP="00F803A8">
            <w:pPr>
              <w:jc w:val="right"/>
              <w:cnfStyle w:val="000000100000" w:firstRow="0" w:lastRow="0" w:firstColumn="0" w:lastColumn="0" w:oddVBand="0" w:evenVBand="0" w:oddHBand="1" w:evenHBand="0" w:firstRowFirstColumn="0" w:firstRowLastColumn="0" w:lastRowFirstColumn="0" w:lastRowLastColumn="0"/>
              <w:rPr>
                <w:szCs w:val="24"/>
                <w:lang w:val="ga-IE"/>
              </w:rPr>
            </w:pPr>
            <w:r w:rsidRPr="00496B89">
              <w:rPr>
                <w:szCs w:val="24"/>
                <w:lang w:val="ga-IE"/>
              </w:rPr>
              <w:t>15</w:t>
            </w:r>
          </w:p>
        </w:tc>
      </w:tr>
      <w:tr w:rsidR="00995E82" w:rsidRPr="00496B89" w14:paraId="53568F60" w14:textId="77777777" w:rsidTr="001449CC">
        <w:trPr>
          <w:jc w:val="center"/>
        </w:trPr>
        <w:tc>
          <w:tcPr>
            <w:cnfStyle w:val="001000000000" w:firstRow="0" w:lastRow="0" w:firstColumn="1" w:lastColumn="0" w:oddVBand="0" w:evenVBand="0" w:oddHBand="0" w:evenHBand="0" w:firstRowFirstColumn="0" w:firstRowLastColumn="0" w:lastRowFirstColumn="0" w:lastRowLastColumn="0"/>
            <w:tcW w:w="3975" w:type="dxa"/>
          </w:tcPr>
          <w:p w14:paraId="43B2BB10" w14:textId="77777777" w:rsidR="00995E82" w:rsidRPr="001449CC" w:rsidRDefault="00995E82" w:rsidP="00F803A8">
            <w:pPr>
              <w:rPr>
                <w:szCs w:val="24"/>
                <w:lang w:val="ga-IE"/>
              </w:rPr>
            </w:pPr>
            <w:r w:rsidRPr="001449CC">
              <w:rPr>
                <w:szCs w:val="24"/>
                <w:lang w:val="ga-IE"/>
              </w:rPr>
              <w:t>Total</w:t>
            </w:r>
          </w:p>
        </w:tc>
        <w:tc>
          <w:tcPr>
            <w:tcW w:w="1662" w:type="dxa"/>
          </w:tcPr>
          <w:p w14:paraId="3ABF2E0E" w14:textId="77777777" w:rsidR="00995E82" w:rsidRPr="00496B89" w:rsidRDefault="00995E82" w:rsidP="00F803A8">
            <w:pPr>
              <w:jc w:val="right"/>
              <w:cnfStyle w:val="000000000000" w:firstRow="0" w:lastRow="0" w:firstColumn="0" w:lastColumn="0" w:oddVBand="0" w:evenVBand="0" w:oddHBand="0" w:evenHBand="0" w:firstRowFirstColumn="0" w:firstRowLastColumn="0" w:lastRowFirstColumn="0" w:lastRowLastColumn="0"/>
              <w:rPr>
                <w:b/>
                <w:szCs w:val="24"/>
                <w:lang w:val="ga-IE"/>
              </w:rPr>
            </w:pPr>
            <w:r w:rsidRPr="00496B89">
              <w:rPr>
                <w:b/>
                <w:szCs w:val="24"/>
                <w:lang w:val="ga-IE"/>
              </w:rPr>
              <w:t>100</w:t>
            </w:r>
          </w:p>
        </w:tc>
      </w:tr>
    </w:tbl>
    <w:p w14:paraId="7FECB25B" w14:textId="77777777" w:rsidR="00995E82" w:rsidRPr="00496B89" w:rsidRDefault="00995E82" w:rsidP="00995E82">
      <w:pPr>
        <w:rPr>
          <w:szCs w:val="24"/>
        </w:rPr>
      </w:pPr>
    </w:p>
    <w:p w14:paraId="5DCEB4F0" w14:textId="7C2BDE76" w:rsidR="00995E82" w:rsidRPr="00496B89" w:rsidRDefault="00995E82" w:rsidP="00B93A36">
      <w:pPr>
        <w:pStyle w:val="ListParagraph"/>
        <w:numPr>
          <w:ilvl w:val="0"/>
          <w:numId w:val="18"/>
        </w:numPr>
        <w:tabs>
          <w:tab w:val="left" w:pos="993"/>
        </w:tabs>
        <w:suppressAutoHyphens/>
        <w:ind w:left="993" w:hanging="284"/>
        <w:jc w:val="both"/>
      </w:pPr>
      <w:r w:rsidRPr="00496B89">
        <w:t>The tender committee should jointly agree whether tender committee members should analyse offers separately and then combine the results or whether tender committees should sit down together and jointly agree on guidance notes and marks.</w:t>
      </w:r>
    </w:p>
    <w:p w14:paraId="4CF0C02E" w14:textId="77777777" w:rsidR="001F6A53" w:rsidRDefault="001F6A53" w:rsidP="001F6A53">
      <w:pPr>
        <w:pStyle w:val="ListParagraph"/>
        <w:numPr>
          <w:ilvl w:val="1"/>
          <w:numId w:val="18"/>
        </w:numPr>
        <w:tabs>
          <w:tab w:val="left" w:pos="360"/>
        </w:tabs>
        <w:suppressAutoHyphens/>
        <w:jc w:val="both"/>
      </w:pPr>
      <w:r>
        <w:t>It is best practice to do the former process above i.e. separately and then combine them.</w:t>
      </w:r>
    </w:p>
    <w:p w14:paraId="0709B654" w14:textId="497BF409" w:rsidR="00995E82" w:rsidRPr="00496B89" w:rsidRDefault="00995E82" w:rsidP="001F6A53">
      <w:pPr>
        <w:pStyle w:val="ListParagraph"/>
        <w:numPr>
          <w:ilvl w:val="1"/>
          <w:numId w:val="18"/>
        </w:numPr>
        <w:tabs>
          <w:tab w:val="left" w:pos="360"/>
        </w:tabs>
        <w:suppressAutoHyphens/>
        <w:jc w:val="both"/>
        <w:rPr>
          <w:lang w:val="ga-IE"/>
        </w:rPr>
      </w:pPr>
      <w:r w:rsidRPr="00496B89">
        <w:t>The advantage of this in the case of qualitative criteria is that people’s judgment may differ and allocating marks independently of colleagues assists in identifying when significant differences of opinion exist</w:t>
      </w:r>
    </w:p>
    <w:p w14:paraId="0A545575" w14:textId="77777777" w:rsidR="00A9683F" w:rsidRDefault="00A9683F" w:rsidP="00322B19">
      <w:pPr>
        <w:ind w:left="709" w:hanging="283"/>
        <w:rPr>
          <w:lang w:val="en-IE"/>
        </w:rPr>
      </w:pPr>
    </w:p>
    <w:bookmarkEnd w:id="24"/>
    <w:bookmarkEnd w:id="26"/>
    <w:p w14:paraId="76BF7D19" w14:textId="284D295E" w:rsidR="005F3B12" w:rsidRPr="00174131" w:rsidRDefault="00FF05D5" w:rsidP="00B93A36">
      <w:pPr>
        <w:ind w:left="709"/>
        <w:jc w:val="both"/>
        <w:rPr>
          <w:b/>
          <w:color w:val="1F497D" w:themeColor="text2"/>
          <w:szCs w:val="24"/>
          <w:lang w:val="ga-IE"/>
        </w:rPr>
      </w:pPr>
      <w:r w:rsidRPr="00174131">
        <w:rPr>
          <w:b/>
          <w:color w:val="1F497D" w:themeColor="text2"/>
          <w:szCs w:val="24"/>
          <w:lang w:val="ga-IE"/>
        </w:rPr>
        <w:t>Key Points to consider:</w:t>
      </w:r>
    </w:p>
    <w:p w14:paraId="49158244" w14:textId="77777777" w:rsidR="005F3B12" w:rsidRPr="00FF05D5" w:rsidRDefault="005F3B12" w:rsidP="00174131">
      <w:pPr>
        <w:pStyle w:val="ListParagraph"/>
        <w:numPr>
          <w:ilvl w:val="0"/>
          <w:numId w:val="43"/>
        </w:numPr>
        <w:suppressAutoHyphens/>
        <w:ind w:left="993" w:hanging="284"/>
        <w:jc w:val="both"/>
      </w:pPr>
      <w:r w:rsidRPr="00FF05D5">
        <w:t>It is important to ensure that the specifications that are being quoted for are the same.</w:t>
      </w:r>
    </w:p>
    <w:p w14:paraId="59334D28" w14:textId="6F18D26C" w:rsidR="005F3B12" w:rsidRPr="00FF05D5" w:rsidRDefault="005F3B12" w:rsidP="00174131">
      <w:pPr>
        <w:pStyle w:val="ListParagraph"/>
        <w:numPr>
          <w:ilvl w:val="0"/>
          <w:numId w:val="43"/>
        </w:numPr>
        <w:suppressAutoHyphens/>
        <w:ind w:left="993" w:hanging="284"/>
        <w:jc w:val="both"/>
      </w:pPr>
      <w:r w:rsidRPr="00FF05D5">
        <w:t xml:space="preserve">If one quotation is significantly cheaper </w:t>
      </w:r>
      <w:r w:rsidRPr="00FF05D5">
        <w:rPr>
          <w:lang w:val="ga-IE"/>
        </w:rPr>
        <w:t xml:space="preserve">or dearer </w:t>
      </w:r>
      <w:r w:rsidRPr="00FF05D5">
        <w:t xml:space="preserve">than others then the purchaser should be particularly careful in their analysis of the quotation received from that supplier and if </w:t>
      </w:r>
      <w:r w:rsidR="002A08F1" w:rsidRPr="00FF05D5">
        <w:t>necessary,</w:t>
      </w:r>
      <w:r w:rsidRPr="00FF05D5">
        <w:t xml:space="preserve"> they should go back to that supplier to clarify any ambiguity. </w:t>
      </w:r>
    </w:p>
    <w:p w14:paraId="77D2A6B1" w14:textId="77777777" w:rsidR="00FF05D5" w:rsidRPr="00FF05D5" w:rsidRDefault="005F3B12" w:rsidP="00174131">
      <w:pPr>
        <w:pStyle w:val="ListParagraph"/>
        <w:numPr>
          <w:ilvl w:val="1"/>
          <w:numId w:val="43"/>
        </w:numPr>
        <w:suppressAutoHyphens/>
        <w:ind w:left="993" w:hanging="284"/>
        <w:jc w:val="both"/>
        <w:rPr>
          <w:lang w:val="ga-IE" w:eastAsia="en-IE"/>
        </w:rPr>
      </w:pPr>
      <w:r w:rsidRPr="00FF05D5">
        <w:t xml:space="preserve">If it is possible to view a sample </w:t>
      </w:r>
      <w:r w:rsidRPr="00FF05D5">
        <w:rPr>
          <w:lang w:val="ga-IE"/>
        </w:rPr>
        <w:t xml:space="preserve">of the goods </w:t>
      </w:r>
      <w:r w:rsidRPr="00FF05D5">
        <w:t>then this should be requested.</w:t>
      </w:r>
      <w:bookmarkStart w:id="29" w:name="_Toc62611442"/>
    </w:p>
    <w:p w14:paraId="6CE3F09C" w14:textId="6751D639" w:rsidR="005F3B12" w:rsidRDefault="005F3B12" w:rsidP="00174131">
      <w:pPr>
        <w:pStyle w:val="ListParagraph"/>
        <w:numPr>
          <w:ilvl w:val="1"/>
          <w:numId w:val="43"/>
        </w:numPr>
        <w:suppressAutoHyphens/>
        <w:ind w:left="993" w:hanging="284"/>
        <w:jc w:val="both"/>
        <w:rPr>
          <w:lang w:val="ga-IE" w:eastAsia="en-IE"/>
        </w:rPr>
      </w:pPr>
      <w:r w:rsidRPr="00FF05D5">
        <w:rPr>
          <w:lang w:val="ga-IE" w:eastAsia="en-IE"/>
        </w:rPr>
        <w:lastRenderedPageBreak/>
        <w:t>Note, that price might not always be the most determining factor e.g. quality of service might weigh much more in certain procurements or delivery may be the key determinant.</w:t>
      </w:r>
    </w:p>
    <w:p w14:paraId="156C2CDF" w14:textId="77777777" w:rsidR="00FF05D5" w:rsidRPr="00FF05D5" w:rsidRDefault="00FF05D5" w:rsidP="00174131">
      <w:pPr>
        <w:pStyle w:val="ListParagraph"/>
        <w:numPr>
          <w:ilvl w:val="0"/>
          <w:numId w:val="43"/>
        </w:numPr>
        <w:ind w:left="993" w:hanging="284"/>
        <w:jc w:val="both"/>
        <w:rPr>
          <w:lang w:val="ga-IE"/>
        </w:rPr>
      </w:pPr>
      <w:r w:rsidRPr="00FF05D5">
        <w:rPr>
          <w:lang w:val="ga-IE"/>
        </w:rPr>
        <w:t>There is a section on the CBA for a narrative to document any other factors or considerations that were made by the parties involved in the analysis.</w:t>
      </w:r>
    </w:p>
    <w:p w14:paraId="080D2F75" w14:textId="77777777" w:rsidR="00FF05D5" w:rsidRPr="00FF05D5" w:rsidRDefault="00FF05D5" w:rsidP="00174131">
      <w:pPr>
        <w:pStyle w:val="ListParagraph"/>
        <w:numPr>
          <w:ilvl w:val="1"/>
          <w:numId w:val="43"/>
        </w:numPr>
        <w:tabs>
          <w:tab w:val="left" w:pos="709"/>
        </w:tabs>
        <w:suppressAutoHyphens/>
        <w:ind w:left="993" w:hanging="284"/>
        <w:jc w:val="both"/>
      </w:pPr>
      <w:r w:rsidRPr="00FF05D5">
        <w:rPr>
          <w:lang w:val="ga-IE"/>
        </w:rPr>
        <w:t>The Analysis document must then be signed</w:t>
      </w:r>
    </w:p>
    <w:p w14:paraId="340EFBA9" w14:textId="77777777" w:rsidR="005F3B12" w:rsidRPr="00496B89" w:rsidRDefault="005F3B12" w:rsidP="005F3B12">
      <w:pPr>
        <w:rPr>
          <w:szCs w:val="24"/>
        </w:rPr>
      </w:pPr>
    </w:p>
    <w:p w14:paraId="0BA41A74" w14:textId="3A562BA5" w:rsidR="007B5B30" w:rsidRDefault="007B5B30" w:rsidP="00B93A36">
      <w:pPr>
        <w:suppressAutoHyphens/>
        <w:ind w:left="709"/>
        <w:rPr>
          <w:lang w:val="en-IE"/>
        </w:rPr>
      </w:pPr>
      <w:bookmarkStart w:id="30" w:name="_Toc62611449"/>
      <w:bookmarkStart w:id="31" w:name="_Toc308361711"/>
      <w:r>
        <w:rPr>
          <w:lang w:val="en-IE"/>
        </w:rPr>
        <w:t xml:space="preserve">As soon as a vendor has been chosen following an evaluation the other bidders should be informed in writing that they were unsuccessful.  While </w:t>
      </w:r>
      <w:r w:rsidR="00FF05D5">
        <w:rPr>
          <w:lang w:val="en-IE"/>
        </w:rPr>
        <w:t>there is no obligation</w:t>
      </w:r>
      <w:r>
        <w:rPr>
          <w:lang w:val="en-IE"/>
        </w:rPr>
        <w:t xml:space="preserve"> to explain or justify their selection of a vendor it may in some cases, or if requested, be helpful to provide some feedback to vendors to enable them to improve their chances of being successful in the future.</w:t>
      </w:r>
    </w:p>
    <w:p w14:paraId="31978D03" w14:textId="77777777" w:rsidR="007B5B30" w:rsidRDefault="007B5B30" w:rsidP="00FF05D5">
      <w:pPr>
        <w:suppressAutoHyphens/>
        <w:ind w:left="426"/>
        <w:rPr>
          <w:b/>
          <w:lang w:val="en-IE"/>
        </w:rPr>
      </w:pPr>
    </w:p>
    <w:p w14:paraId="6515ED65" w14:textId="1009457D" w:rsidR="005F3B12" w:rsidRPr="00683CFB" w:rsidRDefault="005F3B12" w:rsidP="00683CFB">
      <w:pPr>
        <w:ind w:left="426"/>
        <w:rPr>
          <w:b/>
          <w:color w:val="365F91" w:themeColor="accent1" w:themeShade="BF"/>
        </w:rPr>
      </w:pPr>
      <w:bookmarkStart w:id="32" w:name="_Toc308361707"/>
      <w:bookmarkEnd w:id="30"/>
      <w:bookmarkEnd w:id="31"/>
      <w:r w:rsidRPr="00683CFB">
        <w:rPr>
          <w:b/>
          <w:color w:val="365F91" w:themeColor="accent1" w:themeShade="BF"/>
        </w:rPr>
        <w:t>Negotiations after offers are received</w:t>
      </w:r>
      <w:bookmarkEnd w:id="32"/>
    </w:p>
    <w:p w14:paraId="15411695" w14:textId="5DED6DFA" w:rsidR="005F3B12" w:rsidRPr="00496B89" w:rsidRDefault="00995E82" w:rsidP="00B93A36">
      <w:pPr>
        <w:suppressAutoHyphens/>
        <w:ind w:left="426"/>
        <w:jc w:val="both"/>
        <w:rPr>
          <w:szCs w:val="24"/>
        </w:rPr>
      </w:pPr>
      <w:r>
        <w:rPr>
          <w:szCs w:val="24"/>
        </w:rPr>
        <w:t xml:space="preserve">As a </w:t>
      </w:r>
      <w:r w:rsidR="002A08F1">
        <w:rPr>
          <w:szCs w:val="24"/>
        </w:rPr>
        <w:t>rule,</w:t>
      </w:r>
      <w:r>
        <w:rPr>
          <w:szCs w:val="24"/>
        </w:rPr>
        <w:t xml:space="preserve"> post tender </w:t>
      </w:r>
      <w:r w:rsidR="005F3B12" w:rsidRPr="00496B89">
        <w:rPr>
          <w:szCs w:val="24"/>
          <w:u w:val="single"/>
        </w:rPr>
        <w:t>price negotiations</w:t>
      </w:r>
      <w:r>
        <w:rPr>
          <w:szCs w:val="24"/>
        </w:rPr>
        <w:t xml:space="preserve"> are </w:t>
      </w:r>
      <w:r w:rsidRPr="00174131">
        <w:rPr>
          <w:b/>
          <w:szCs w:val="24"/>
        </w:rPr>
        <w:t>not allowed</w:t>
      </w:r>
      <w:r>
        <w:rPr>
          <w:szCs w:val="24"/>
        </w:rPr>
        <w:t xml:space="preserve">. </w:t>
      </w:r>
      <w:r w:rsidR="005F3B12" w:rsidRPr="00496B89">
        <w:rPr>
          <w:szCs w:val="24"/>
          <w:lang w:val="ga-IE"/>
        </w:rPr>
        <w:t>Purchasing</w:t>
      </w:r>
      <w:r w:rsidR="005F3B12" w:rsidRPr="00496B89">
        <w:rPr>
          <w:szCs w:val="24"/>
        </w:rPr>
        <w:t xml:space="preserve"> staff may reject incomplete quotations or may go back to vendors to request outstanding information if they deem it </w:t>
      </w:r>
      <w:r>
        <w:rPr>
          <w:szCs w:val="24"/>
        </w:rPr>
        <w:t>in the best interest to do so.</w:t>
      </w:r>
      <w:r w:rsidR="005F3B12" w:rsidRPr="00496B89">
        <w:rPr>
          <w:szCs w:val="24"/>
        </w:rPr>
        <w:t xml:space="preserve">  </w:t>
      </w:r>
      <w:r w:rsidR="005F3B12" w:rsidRPr="00496B89">
        <w:rPr>
          <w:szCs w:val="24"/>
          <w:lang w:val="ga-IE"/>
        </w:rPr>
        <w:t xml:space="preserve">They </w:t>
      </w:r>
      <w:r w:rsidR="005F3B12" w:rsidRPr="00496B89">
        <w:rPr>
          <w:szCs w:val="24"/>
        </w:rPr>
        <w:t>may also seek clarifications from suppliers about any points that are unclear, but any clarifications cannot be accompanied by price changes.</w:t>
      </w:r>
    </w:p>
    <w:p w14:paraId="7D0C1244" w14:textId="77777777" w:rsidR="005F3B12" w:rsidRPr="00496B89" w:rsidRDefault="005F3B12" w:rsidP="00B93A36">
      <w:pPr>
        <w:suppressAutoHyphens/>
        <w:ind w:left="426"/>
        <w:jc w:val="both"/>
        <w:rPr>
          <w:szCs w:val="24"/>
        </w:rPr>
      </w:pPr>
    </w:p>
    <w:p w14:paraId="5325A720" w14:textId="0DE68018" w:rsidR="005F3B12" w:rsidRPr="00496B89" w:rsidRDefault="005F3B12" w:rsidP="00B93A36">
      <w:pPr>
        <w:suppressAutoHyphens/>
        <w:ind w:left="426"/>
        <w:jc w:val="both"/>
        <w:rPr>
          <w:szCs w:val="24"/>
        </w:rPr>
      </w:pPr>
      <w:r w:rsidRPr="00496B89">
        <w:rPr>
          <w:szCs w:val="24"/>
        </w:rPr>
        <w:t>When conducting services or works contracts post-tender negotiations may occasionally be required and that they may lead to modifications of the original Terms of Reference.  If the TOR is changed vendors should be permitted to amend their overall price based on the changed component of the TOR</w:t>
      </w:r>
      <w:r w:rsidR="00174131">
        <w:rPr>
          <w:szCs w:val="24"/>
        </w:rPr>
        <w:t xml:space="preserve"> but</w:t>
      </w:r>
      <w:r w:rsidRPr="00496B89">
        <w:rPr>
          <w:szCs w:val="24"/>
        </w:rPr>
        <w:t xml:space="preserve"> NOT to any elements of the TO</w:t>
      </w:r>
      <w:r w:rsidR="00995E82">
        <w:rPr>
          <w:szCs w:val="24"/>
        </w:rPr>
        <w:t xml:space="preserve">R that have remained the same. </w:t>
      </w:r>
    </w:p>
    <w:p w14:paraId="66894A2B" w14:textId="77777777" w:rsidR="005F3B12" w:rsidRPr="00496B89" w:rsidRDefault="005F3B12" w:rsidP="00174131">
      <w:pPr>
        <w:suppressAutoHyphens/>
        <w:ind w:firstLine="360"/>
        <w:jc w:val="both"/>
        <w:rPr>
          <w:szCs w:val="24"/>
        </w:rPr>
      </w:pPr>
    </w:p>
    <w:p w14:paraId="5B6835DA" w14:textId="65F4A59C" w:rsidR="005F3B12" w:rsidRPr="00496B89" w:rsidRDefault="003C4FE0" w:rsidP="00683CFB">
      <w:pPr>
        <w:pStyle w:val="Heading2"/>
        <w:numPr>
          <w:ilvl w:val="0"/>
          <w:numId w:val="35"/>
        </w:numPr>
        <w:ind w:left="284" w:hanging="284"/>
        <w:rPr>
          <w:szCs w:val="24"/>
          <w:lang w:val="ga-IE"/>
        </w:rPr>
      </w:pPr>
      <w:bookmarkStart w:id="33" w:name="_Toc442872726"/>
      <w:r w:rsidRPr="00496B89">
        <w:t>Execute the Order</w:t>
      </w:r>
      <w:bookmarkEnd w:id="33"/>
    </w:p>
    <w:p w14:paraId="7FA366C2" w14:textId="66872813" w:rsidR="005F3B12" w:rsidRDefault="005F3B12" w:rsidP="00B93A36">
      <w:pPr>
        <w:pStyle w:val="ListParagraph"/>
        <w:numPr>
          <w:ilvl w:val="0"/>
          <w:numId w:val="6"/>
        </w:numPr>
        <w:ind w:left="993" w:hanging="284"/>
        <w:rPr>
          <w:lang w:val="ga-IE"/>
        </w:rPr>
      </w:pPr>
      <w:r w:rsidRPr="00496B89">
        <w:rPr>
          <w:lang w:val="ga-IE"/>
        </w:rPr>
        <w:t xml:space="preserve">Once the CBA has been completed and signed </w:t>
      </w:r>
      <w:r w:rsidR="00B93A36">
        <w:rPr>
          <w:lang w:val="ga-IE"/>
        </w:rPr>
        <w:t xml:space="preserve">by </w:t>
      </w:r>
      <w:r w:rsidRPr="00496B89">
        <w:rPr>
          <w:lang w:val="ga-IE"/>
        </w:rPr>
        <w:t xml:space="preserve">the </w:t>
      </w:r>
      <w:r w:rsidR="00B93A36">
        <w:rPr>
          <w:lang w:val="ga-IE"/>
        </w:rPr>
        <w:t>appropriate personnel / committee members a Purchase</w:t>
      </w:r>
      <w:r w:rsidRPr="00496B89">
        <w:rPr>
          <w:lang w:val="ga-IE"/>
        </w:rPr>
        <w:t xml:space="preserve"> Order </w:t>
      </w:r>
      <w:r w:rsidR="00B93A36">
        <w:rPr>
          <w:lang w:val="ga-IE"/>
        </w:rPr>
        <w:t>authorised by the appropriate  personnel as per the Authorisation Matrix will be issued to the selected supplier</w:t>
      </w:r>
      <w:r w:rsidR="00793148">
        <w:rPr>
          <w:lang w:val="ga-IE"/>
        </w:rPr>
        <w:t xml:space="preserve"> with a copy kept on file – Samples are in Appendix 8.3a.</w:t>
      </w:r>
    </w:p>
    <w:p w14:paraId="6A196167" w14:textId="6ABA99F6" w:rsidR="00CC20BB" w:rsidRDefault="00CC20BB" w:rsidP="00B93A36">
      <w:pPr>
        <w:pStyle w:val="ListParagraph"/>
        <w:numPr>
          <w:ilvl w:val="0"/>
          <w:numId w:val="6"/>
        </w:numPr>
        <w:ind w:left="993" w:hanging="284"/>
        <w:rPr>
          <w:lang w:val="ga-IE"/>
        </w:rPr>
      </w:pPr>
      <w:r>
        <w:rPr>
          <w:lang w:val="ga-IE"/>
        </w:rPr>
        <w:t>Where the order is more complex or spans over a period of time a Contract may be drawn up instead of a PO and the same signatures as above should sign the contract (two copies, one for the supplier and one for the office).</w:t>
      </w:r>
    </w:p>
    <w:p w14:paraId="416C12C0" w14:textId="4881D037" w:rsidR="00793148" w:rsidRPr="00496B89" w:rsidRDefault="00793148" w:rsidP="00B93A36">
      <w:pPr>
        <w:pStyle w:val="ListParagraph"/>
        <w:numPr>
          <w:ilvl w:val="0"/>
          <w:numId w:val="6"/>
        </w:numPr>
        <w:ind w:left="993" w:hanging="284"/>
        <w:rPr>
          <w:lang w:val="ga-IE"/>
        </w:rPr>
      </w:pPr>
      <w:r>
        <w:rPr>
          <w:lang w:val="ga-IE"/>
        </w:rPr>
        <w:t>The CBA and qu</w:t>
      </w:r>
      <w:r w:rsidR="00CC20BB">
        <w:rPr>
          <w:lang w:val="ga-IE"/>
        </w:rPr>
        <w:t>otes must be attached to the PO / Contract.</w:t>
      </w:r>
    </w:p>
    <w:p w14:paraId="0019C5FE" w14:textId="64402D4A" w:rsidR="00793148" w:rsidRDefault="005F3B12" w:rsidP="00B93A36">
      <w:pPr>
        <w:pStyle w:val="ListParagraph"/>
        <w:numPr>
          <w:ilvl w:val="0"/>
          <w:numId w:val="6"/>
        </w:numPr>
        <w:ind w:left="993" w:hanging="284"/>
        <w:rPr>
          <w:lang w:val="ga-IE"/>
        </w:rPr>
      </w:pPr>
      <w:r w:rsidRPr="00496B89">
        <w:rPr>
          <w:lang w:val="ga-IE"/>
        </w:rPr>
        <w:t xml:space="preserve">The </w:t>
      </w:r>
      <w:r w:rsidR="00F67570">
        <w:rPr>
          <w:lang w:val="ga-IE"/>
        </w:rPr>
        <w:t xml:space="preserve">Order </w:t>
      </w:r>
      <w:r w:rsidR="00793148">
        <w:rPr>
          <w:lang w:val="ga-IE"/>
        </w:rPr>
        <w:t>T</w:t>
      </w:r>
      <w:r w:rsidR="00F67570">
        <w:rPr>
          <w:lang w:val="ga-IE"/>
        </w:rPr>
        <w:t>racking S</w:t>
      </w:r>
      <w:r w:rsidRPr="00496B89">
        <w:rPr>
          <w:lang w:val="ga-IE"/>
        </w:rPr>
        <w:t xml:space="preserve">heet </w:t>
      </w:r>
      <w:r w:rsidR="00793148">
        <w:rPr>
          <w:lang w:val="ga-IE"/>
        </w:rPr>
        <w:t xml:space="preserve">should be updated at this stage which is a record of all orders and their status – a sample </w:t>
      </w:r>
      <w:r w:rsidR="00F67570">
        <w:rPr>
          <w:lang w:val="ga-IE"/>
        </w:rPr>
        <w:t xml:space="preserve">of this </w:t>
      </w:r>
      <w:r w:rsidR="00793148">
        <w:rPr>
          <w:lang w:val="ga-IE"/>
        </w:rPr>
        <w:t>is in Appendix 8.3a</w:t>
      </w:r>
      <w:r w:rsidR="00F67570">
        <w:rPr>
          <w:lang w:val="ga-IE"/>
        </w:rPr>
        <w:t>.</w:t>
      </w:r>
    </w:p>
    <w:p w14:paraId="36DE20D4" w14:textId="2DF02A4C" w:rsidR="005F3B12" w:rsidRPr="00496B89" w:rsidRDefault="00793148" w:rsidP="00B93A36">
      <w:pPr>
        <w:pStyle w:val="ListParagraph"/>
        <w:numPr>
          <w:ilvl w:val="0"/>
          <w:numId w:val="6"/>
        </w:numPr>
        <w:ind w:left="993" w:hanging="284"/>
        <w:rPr>
          <w:lang w:val="ga-IE"/>
        </w:rPr>
      </w:pPr>
      <w:r>
        <w:rPr>
          <w:lang w:val="ga-IE"/>
        </w:rPr>
        <w:t xml:space="preserve">Requestors / Project </w:t>
      </w:r>
      <w:r w:rsidR="005F3B12" w:rsidRPr="00496B89">
        <w:rPr>
          <w:lang w:val="ga-IE"/>
        </w:rPr>
        <w:t>manager</w:t>
      </w:r>
      <w:r>
        <w:rPr>
          <w:lang w:val="ga-IE"/>
        </w:rPr>
        <w:t>s should also be informed</w:t>
      </w:r>
      <w:r w:rsidR="005F3B12" w:rsidRPr="00496B89">
        <w:rPr>
          <w:lang w:val="ga-IE"/>
        </w:rPr>
        <w:t xml:space="preserve"> if necessary.</w:t>
      </w:r>
    </w:p>
    <w:p w14:paraId="029E344B" w14:textId="77777777" w:rsidR="005F3B12" w:rsidRPr="00496B89" w:rsidRDefault="005F3B12" w:rsidP="00B93A36">
      <w:pPr>
        <w:pStyle w:val="ListParagraph"/>
        <w:numPr>
          <w:ilvl w:val="0"/>
          <w:numId w:val="6"/>
        </w:numPr>
        <w:ind w:left="993" w:hanging="284"/>
        <w:jc w:val="both"/>
      </w:pPr>
      <w:r w:rsidRPr="00496B89">
        <w:t>Once an order has been placed the purchaser responsible should remain in regular contact with the vendor until the order is fulfilled.</w:t>
      </w:r>
    </w:p>
    <w:p w14:paraId="0A48DB78" w14:textId="77777777" w:rsidR="005F3B12" w:rsidRPr="00496B89" w:rsidRDefault="005F3B12" w:rsidP="00B93A36">
      <w:pPr>
        <w:pStyle w:val="ListParagraph"/>
        <w:numPr>
          <w:ilvl w:val="0"/>
          <w:numId w:val="6"/>
        </w:numPr>
        <w:ind w:left="993" w:hanging="284"/>
        <w:jc w:val="both"/>
      </w:pPr>
      <w:r w:rsidRPr="00496B89">
        <w:t xml:space="preserve">Changes to orders should only take place in exceptional circumstances and details of changes must be recorded in writing and costed before budget availability is checked and authorisation to proceed (by the same person who signed the original PO/contract) is granted. </w:t>
      </w:r>
    </w:p>
    <w:p w14:paraId="2818433E" w14:textId="4322A9B9" w:rsidR="005F3B12" w:rsidRPr="00496B89" w:rsidRDefault="005F3B12" w:rsidP="00B93A36">
      <w:pPr>
        <w:pStyle w:val="ListParagraph"/>
        <w:numPr>
          <w:ilvl w:val="0"/>
          <w:numId w:val="6"/>
        </w:numPr>
        <w:ind w:left="993" w:hanging="284"/>
        <w:jc w:val="both"/>
      </w:pPr>
      <w:r w:rsidRPr="00496B89">
        <w:t xml:space="preserve">Changes to contracts should never be permitted when it would be </w:t>
      </w:r>
      <w:r w:rsidR="00793148">
        <w:t>better to</w:t>
      </w:r>
      <w:r w:rsidRPr="00496B89">
        <w:t xml:space="preserve"> initiate a new purchasing procedure for the additional requirements.</w:t>
      </w:r>
    </w:p>
    <w:p w14:paraId="4336151B" w14:textId="6BE77831" w:rsidR="00B93A36" w:rsidRPr="00B93A36" w:rsidRDefault="00B93A36" w:rsidP="00793148">
      <w:pPr>
        <w:pStyle w:val="ListParagraph"/>
        <w:spacing w:after="120" w:line="315" w:lineRule="atLeast"/>
        <w:rPr>
          <w:rFonts w:ascii="Arial" w:hAnsi="Arial" w:cs="Arial"/>
          <w:color w:val="333333"/>
          <w:sz w:val="21"/>
          <w:szCs w:val="21"/>
          <w:lang w:eastAsia="en-IE"/>
        </w:rPr>
      </w:pPr>
    </w:p>
    <w:p w14:paraId="0DC7A6D2" w14:textId="77777777" w:rsidR="00E51B44" w:rsidRDefault="00E51B44" w:rsidP="00683CFB">
      <w:pPr>
        <w:pStyle w:val="Heading2"/>
        <w:numPr>
          <w:ilvl w:val="0"/>
          <w:numId w:val="35"/>
        </w:numPr>
        <w:suppressAutoHyphens/>
        <w:ind w:left="284" w:hanging="284"/>
      </w:pPr>
      <w:bookmarkStart w:id="34" w:name="_Toc308361700"/>
      <w:bookmarkStart w:id="35" w:name="_Toc442872727"/>
      <w:bookmarkEnd w:id="29"/>
      <w:r w:rsidRPr="00496B89">
        <w:lastRenderedPageBreak/>
        <w:t>Receipt of the Order</w:t>
      </w:r>
      <w:bookmarkEnd w:id="34"/>
      <w:bookmarkEnd w:id="35"/>
    </w:p>
    <w:p w14:paraId="18603777" w14:textId="65577E0D" w:rsidR="00E51B44" w:rsidRPr="00496B89" w:rsidRDefault="00E51B44" w:rsidP="00B93A36">
      <w:pPr>
        <w:pStyle w:val="ListParagraph"/>
        <w:numPr>
          <w:ilvl w:val="0"/>
          <w:numId w:val="7"/>
        </w:numPr>
        <w:suppressAutoHyphens/>
        <w:ind w:left="993" w:hanging="284"/>
      </w:pPr>
      <w:r w:rsidRPr="00496B89">
        <w:t xml:space="preserve">The reception of orders </w:t>
      </w:r>
      <w:r w:rsidRPr="00496B89">
        <w:rPr>
          <w:lang w:val="ga-IE"/>
        </w:rPr>
        <w:t xml:space="preserve">at </w:t>
      </w:r>
      <w:r w:rsidR="00793148">
        <w:rPr>
          <w:lang w:val="ga-IE"/>
        </w:rPr>
        <w:t xml:space="preserve">Level I </w:t>
      </w:r>
      <w:r w:rsidRPr="00496B89">
        <w:t xml:space="preserve">is generally less complicated than that of orders </w:t>
      </w:r>
      <w:r w:rsidRPr="00496B89">
        <w:rPr>
          <w:lang w:val="ga-IE"/>
        </w:rPr>
        <w:t>of higher values, however, p</w:t>
      </w:r>
      <w:r w:rsidRPr="00496B89">
        <w:t xml:space="preserve">reparations must still be made, to ensure that the reception process takes place without difficulties. </w:t>
      </w:r>
    </w:p>
    <w:p w14:paraId="3E3C9AA2" w14:textId="0A8D7481" w:rsidR="00E51B44" w:rsidRPr="00496B89" w:rsidRDefault="00E51B44" w:rsidP="00B93A36">
      <w:pPr>
        <w:pStyle w:val="ListParagraph"/>
        <w:numPr>
          <w:ilvl w:val="0"/>
          <w:numId w:val="7"/>
        </w:numPr>
        <w:suppressAutoHyphens/>
        <w:ind w:left="993" w:hanging="284"/>
        <w:rPr>
          <w:lang w:val="ga-IE"/>
        </w:rPr>
      </w:pPr>
      <w:r>
        <w:rPr>
          <w:lang w:val="ga-IE"/>
        </w:rPr>
        <w:t>A</w:t>
      </w:r>
      <w:r w:rsidRPr="00496B89">
        <w:rPr>
          <w:lang w:val="ga-IE"/>
        </w:rPr>
        <w:t xml:space="preserve"> Goods in Docket </w:t>
      </w:r>
      <w:r>
        <w:rPr>
          <w:lang w:val="ga-IE"/>
        </w:rPr>
        <w:t>/</w:t>
      </w:r>
      <w:r w:rsidRPr="00496B89">
        <w:rPr>
          <w:lang w:val="ga-IE"/>
        </w:rPr>
        <w:t xml:space="preserve"> Goods Received Note</w:t>
      </w:r>
      <w:r>
        <w:rPr>
          <w:lang w:val="ga-IE"/>
        </w:rPr>
        <w:t xml:space="preserve"> </w:t>
      </w:r>
      <w:r w:rsidR="00CC20BB">
        <w:rPr>
          <w:lang w:val="ga-IE"/>
        </w:rPr>
        <w:t xml:space="preserve">(GRN) </w:t>
      </w:r>
      <w:r>
        <w:rPr>
          <w:lang w:val="ga-IE"/>
        </w:rPr>
        <w:t xml:space="preserve">must be completed </w:t>
      </w:r>
      <w:r w:rsidR="00CC20BB">
        <w:rPr>
          <w:lang w:val="ga-IE"/>
        </w:rPr>
        <w:t xml:space="preserve">for stages II &amp; III </w:t>
      </w:r>
      <w:r>
        <w:rPr>
          <w:lang w:val="ga-IE"/>
        </w:rPr>
        <w:t>and retained</w:t>
      </w:r>
      <w:r w:rsidRPr="00496B89">
        <w:rPr>
          <w:lang w:val="ga-IE"/>
        </w:rPr>
        <w:t xml:space="preserve"> for filing with the payment papers.</w:t>
      </w:r>
    </w:p>
    <w:p w14:paraId="360520DA" w14:textId="77777777" w:rsidR="00E51B44" w:rsidRPr="00496B89" w:rsidRDefault="00E51B44" w:rsidP="00B93A36">
      <w:pPr>
        <w:pStyle w:val="ListParagraph"/>
        <w:numPr>
          <w:ilvl w:val="0"/>
          <w:numId w:val="7"/>
        </w:numPr>
        <w:suppressAutoHyphens/>
        <w:ind w:left="993" w:hanging="284"/>
        <w:rPr>
          <w:lang w:val="ga-IE"/>
        </w:rPr>
      </w:pPr>
      <w:r>
        <w:rPr>
          <w:lang w:val="ga-IE"/>
        </w:rPr>
        <w:t>A</w:t>
      </w:r>
      <w:r w:rsidRPr="00496B89">
        <w:rPr>
          <w:lang w:val="ga-IE"/>
        </w:rPr>
        <w:t xml:space="preserve"> check for completeness of delivery and quality </w:t>
      </w:r>
      <w:r>
        <w:rPr>
          <w:lang w:val="ga-IE"/>
        </w:rPr>
        <w:t xml:space="preserve">must be done. </w:t>
      </w:r>
      <w:r w:rsidRPr="00496B89">
        <w:rPr>
          <w:lang w:val="ga-IE"/>
        </w:rPr>
        <w:t>If it requires more technical expertise from the requestor to</w:t>
      </w:r>
      <w:r>
        <w:rPr>
          <w:lang w:val="ga-IE"/>
        </w:rPr>
        <w:t xml:space="preserve"> attest to the quality then </w:t>
      </w:r>
      <w:r w:rsidRPr="00496B89">
        <w:rPr>
          <w:lang w:val="ga-IE"/>
        </w:rPr>
        <w:t>ensure that the requstor checks the quality.</w:t>
      </w:r>
    </w:p>
    <w:p w14:paraId="7DCA2987" w14:textId="77777777" w:rsidR="00E51B44" w:rsidRDefault="00E51B44" w:rsidP="00B93A36">
      <w:pPr>
        <w:pStyle w:val="ListParagraph"/>
        <w:numPr>
          <w:ilvl w:val="0"/>
          <w:numId w:val="7"/>
        </w:numPr>
        <w:suppressAutoHyphens/>
        <w:ind w:left="993" w:hanging="284"/>
        <w:rPr>
          <w:lang w:val="ga-IE"/>
        </w:rPr>
      </w:pPr>
      <w:r w:rsidRPr="00496B89">
        <w:rPr>
          <w:lang w:val="ga-IE"/>
        </w:rPr>
        <w:t>If necessary items will be stored in the warehouse and entered onto the stock card system for future distribution to the requestor.</w:t>
      </w:r>
    </w:p>
    <w:p w14:paraId="1A256635" w14:textId="77777777" w:rsidR="001449CC" w:rsidRPr="00496B89" w:rsidRDefault="001449CC" w:rsidP="001449CC">
      <w:pPr>
        <w:pStyle w:val="ListParagraph"/>
        <w:suppressAutoHyphens/>
        <w:ind w:left="993"/>
        <w:rPr>
          <w:lang w:val="ga-IE"/>
        </w:rPr>
      </w:pPr>
    </w:p>
    <w:p w14:paraId="7E1B1787" w14:textId="77777777" w:rsidR="00E51B44" w:rsidRPr="00496B89" w:rsidRDefault="00E51B44" w:rsidP="00683CFB">
      <w:pPr>
        <w:pStyle w:val="Heading2"/>
        <w:numPr>
          <w:ilvl w:val="0"/>
          <w:numId w:val="35"/>
        </w:numPr>
        <w:ind w:left="284" w:hanging="284"/>
      </w:pPr>
      <w:bookmarkStart w:id="36" w:name="_Payment_of_Invoice"/>
      <w:bookmarkStart w:id="37" w:name="_Toc308361701"/>
      <w:bookmarkStart w:id="38" w:name="_Toc442872728"/>
      <w:bookmarkEnd w:id="36"/>
      <w:r w:rsidRPr="00496B89">
        <w:t>Payment of Invoice</w:t>
      </w:r>
      <w:bookmarkEnd w:id="37"/>
      <w:bookmarkEnd w:id="38"/>
    </w:p>
    <w:p w14:paraId="706288AE" w14:textId="40FFA68F" w:rsidR="00E51B44" w:rsidRPr="00496B89" w:rsidRDefault="00E51B44" w:rsidP="00E51B44">
      <w:pPr>
        <w:pStyle w:val="ListParagraph"/>
        <w:numPr>
          <w:ilvl w:val="0"/>
          <w:numId w:val="3"/>
        </w:numPr>
        <w:tabs>
          <w:tab w:val="num" w:pos="993"/>
        </w:tabs>
        <w:suppressAutoHyphens/>
        <w:ind w:left="993" w:hanging="284"/>
      </w:pPr>
      <w:r w:rsidRPr="00496B89">
        <w:t>Orders should onl</w:t>
      </w:r>
      <w:r w:rsidR="00793148">
        <w:t>y be paid for on receipt of an I</w:t>
      </w:r>
      <w:r w:rsidRPr="00496B89">
        <w:t>nvoice.</w:t>
      </w:r>
    </w:p>
    <w:p w14:paraId="0F22781F" w14:textId="7EB96676" w:rsidR="00E51B44" w:rsidRPr="00496B89" w:rsidRDefault="00E51B44" w:rsidP="00E51B44">
      <w:pPr>
        <w:pStyle w:val="ListParagraph"/>
        <w:numPr>
          <w:ilvl w:val="0"/>
          <w:numId w:val="3"/>
        </w:numPr>
        <w:tabs>
          <w:tab w:val="num" w:pos="993"/>
        </w:tabs>
        <w:suppressAutoHyphens/>
        <w:ind w:left="993" w:hanging="284"/>
      </w:pPr>
      <w:r>
        <w:rPr>
          <w:lang w:val="ga-IE"/>
        </w:rPr>
        <w:t>A</w:t>
      </w:r>
      <w:r w:rsidRPr="00496B89">
        <w:rPr>
          <w:lang w:val="ga-IE"/>
        </w:rPr>
        <w:t xml:space="preserve"> </w:t>
      </w:r>
      <w:r>
        <w:rPr>
          <w:lang w:val="ga-IE"/>
        </w:rPr>
        <w:t>Payment Request Form (P</w:t>
      </w:r>
      <w:r w:rsidRPr="00496B89">
        <w:rPr>
          <w:lang w:val="ga-IE"/>
        </w:rPr>
        <w:t xml:space="preserve">RF) </w:t>
      </w:r>
      <w:r>
        <w:rPr>
          <w:lang w:val="ga-IE"/>
        </w:rPr>
        <w:t xml:space="preserve">is completed </w:t>
      </w:r>
      <w:r w:rsidRPr="00496B89">
        <w:rPr>
          <w:lang w:val="ga-IE"/>
        </w:rPr>
        <w:t>ensuring that all approriate documentation i</w:t>
      </w:r>
      <w:r w:rsidR="00793148">
        <w:rPr>
          <w:lang w:val="ga-IE"/>
        </w:rPr>
        <w:t>s attached as follows:</w:t>
      </w:r>
    </w:p>
    <w:p w14:paraId="5F0361C8" w14:textId="77777777" w:rsidR="00E51B44" w:rsidRPr="00496B89" w:rsidRDefault="00E51B44" w:rsidP="00E51B44">
      <w:pPr>
        <w:pStyle w:val="ListParagraph"/>
        <w:suppressAutoHyphens/>
        <w:ind w:left="2880"/>
        <w:rPr>
          <w:lang w:val="ga-IE"/>
        </w:rPr>
      </w:pPr>
    </w:p>
    <w:tbl>
      <w:tblPr>
        <w:tblStyle w:val="TableGrid"/>
        <w:tblW w:w="0" w:type="auto"/>
        <w:jc w:val="center"/>
        <w:tblLook w:val="04A0" w:firstRow="1" w:lastRow="0" w:firstColumn="1" w:lastColumn="0" w:noHBand="0" w:noVBand="1"/>
      </w:tblPr>
      <w:tblGrid>
        <w:gridCol w:w="935"/>
        <w:gridCol w:w="1476"/>
        <w:gridCol w:w="1819"/>
        <w:gridCol w:w="676"/>
        <w:gridCol w:w="966"/>
      </w:tblGrid>
      <w:tr w:rsidR="00E51B44" w:rsidRPr="004B565B" w14:paraId="63CDFFE8" w14:textId="77777777" w:rsidTr="00A9683F">
        <w:trPr>
          <w:jc w:val="center"/>
        </w:trPr>
        <w:tc>
          <w:tcPr>
            <w:tcW w:w="0" w:type="auto"/>
          </w:tcPr>
          <w:p w14:paraId="1FCB15A4" w14:textId="77777777" w:rsidR="00E51B44" w:rsidRPr="004B565B" w:rsidRDefault="00E51B44" w:rsidP="00A9683F">
            <w:pPr>
              <w:suppressAutoHyphens/>
              <w:rPr>
                <w:lang w:val="ga-IE"/>
              </w:rPr>
            </w:pPr>
            <w:r w:rsidRPr="004B565B">
              <w:rPr>
                <w:lang w:val="ga-IE"/>
              </w:rPr>
              <w:t>Quotes</w:t>
            </w:r>
          </w:p>
        </w:tc>
        <w:tc>
          <w:tcPr>
            <w:tcW w:w="0" w:type="auto"/>
          </w:tcPr>
          <w:p w14:paraId="4D0A0234" w14:textId="77777777" w:rsidR="00E51B44" w:rsidRPr="004B565B" w:rsidRDefault="00E51B44" w:rsidP="00A9683F">
            <w:pPr>
              <w:suppressAutoHyphens/>
              <w:rPr>
                <w:lang w:val="ga-IE"/>
              </w:rPr>
            </w:pPr>
            <w:r w:rsidRPr="004B565B">
              <w:rPr>
                <w:lang w:val="ga-IE"/>
              </w:rPr>
              <w:t>Bid Analysis</w:t>
            </w:r>
          </w:p>
        </w:tc>
        <w:tc>
          <w:tcPr>
            <w:tcW w:w="0" w:type="auto"/>
          </w:tcPr>
          <w:p w14:paraId="140365A0" w14:textId="77777777" w:rsidR="00E51B44" w:rsidRPr="004B565B" w:rsidRDefault="00E51B44" w:rsidP="00A9683F">
            <w:pPr>
              <w:suppressAutoHyphens/>
              <w:rPr>
                <w:lang w:val="ga-IE"/>
              </w:rPr>
            </w:pPr>
            <w:r w:rsidRPr="004B565B">
              <w:rPr>
                <w:lang w:val="ga-IE"/>
              </w:rPr>
              <w:t>Purchase Order</w:t>
            </w:r>
          </w:p>
        </w:tc>
        <w:tc>
          <w:tcPr>
            <w:tcW w:w="0" w:type="auto"/>
          </w:tcPr>
          <w:p w14:paraId="615E71B5" w14:textId="77777777" w:rsidR="00E51B44" w:rsidRPr="004B565B" w:rsidRDefault="00E51B44" w:rsidP="00A9683F">
            <w:pPr>
              <w:suppressAutoHyphens/>
              <w:rPr>
                <w:lang w:val="ga-IE"/>
              </w:rPr>
            </w:pPr>
            <w:r w:rsidRPr="004B565B">
              <w:rPr>
                <w:lang w:val="ga-IE"/>
              </w:rPr>
              <w:t>GRN</w:t>
            </w:r>
          </w:p>
        </w:tc>
        <w:tc>
          <w:tcPr>
            <w:tcW w:w="0" w:type="auto"/>
          </w:tcPr>
          <w:p w14:paraId="7F3D0AA3" w14:textId="77777777" w:rsidR="00E51B44" w:rsidRPr="004B565B" w:rsidRDefault="00E51B44" w:rsidP="00A9683F">
            <w:pPr>
              <w:suppressAutoHyphens/>
              <w:rPr>
                <w:lang w:val="ga-IE"/>
              </w:rPr>
            </w:pPr>
            <w:r w:rsidRPr="004B565B">
              <w:rPr>
                <w:lang w:val="ga-IE"/>
              </w:rPr>
              <w:t>Invoice</w:t>
            </w:r>
          </w:p>
        </w:tc>
      </w:tr>
    </w:tbl>
    <w:p w14:paraId="70DF4850" w14:textId="77777777" w:rsidR="00E51B44" w:rsidRDefault="00E51B44" w:rsidP="00E51B44">
      <w:pPr>
        <w:pStyle w:val="ListParagraph"/>
        <w:suppressAutoHyphens/>
        <w:ind w:left="993"/>
        <w:rPr>
          <w:lang w:val="ga-IE"/>
        </w:rPr>
      </w:pPr>
    </w:p>
    <w:p w14:paraId="40E60785" w14:textId="14EDE700" w:rsidR="00E51B44" w:rsidRPr="00496B89" w:rsidRDefault="00E51B44" w:rsidP="00E51B44">
      <w:pPr>
        <w:pStyle w:val="ListParagraph"/>
        <w:numPr>
          <w:ilvl w:val="0"/>
          <w:numId w:val="8"/>
        </w:numPr>
        <w:tabs>
          <w:tab w:val="num" w:pos="993"/>
          <w:tab w:val="num" w:pos="1134"/>
        </w:tabs>
        <w:suppressAutoHyphens/>
        <w:ind w:left="993" w:hanging="284"/>
        <w:rPr>
          <w:lang w:val="ga-IE"/>
        </w:rPr>
      </w:pPr>
      <w:r w:rsidRPr="00496B89">
        <w:rPr>
          <w:lang w:val="ga-IE"/>
        </w:rPr>
        <w:t xml:space="preserve">Once all the paperwork is in order finance </w:t>
      </w:r>
      <w:r w:rsidR="00F803A8">
        <w:rPr>
          <w:lang w:val="ga-IE"/>
        </w:rPr>
        <w:t xml:space="preserve">personnel </w:t>
      </w:r>
      <w:r w:rsidRPr="00496B89">
        <w:rPr>
          <w:lang w:val="ga-IE"/>
        </w:rPr>
        <w:t xml:space="preserve">will prepare cash or a cheque for the supplier and </w:t>
      </w:r>
      <w:r>
        <w:rPr>
          <w:lang w:val="ga-IE"/>
        </w:rPr>
        <w:t>pay them.</w:t>
      </w:r>
    </w:p>
    <w:p w14:paraId="53BB46DE" w14:textId="77777777" w:rsidR="00E51B44" w:rsidRPr="00496B89" w:rsidRDefault="00E51B44" w:rsidP="00E51B44">
      <w:pPr>
        <w:tabs>
          <w:tab w:val="num" w:pos="993"/>
        </w:tabs>
        <w:suppressAutoHyphens/>
        <w:ind w:left="993" w:hanging="284"/>
        <w:rPr>
          <w:szCs w:val="24"/>
          <w:lang w:val="ga-IE"/>
        </w:rPr>
      </w:pPr>
    </w:p>
    <w:p w14:paraId="76A3C4E2" w14:textId="64EF9B21" w:rsidR="005F3B12" w:rsidRDefault="005F3B12" w:rsidP="00793148">
      <w:pPr>
        <w:pStyle w:val="Heading2"/>
      </w:pPr>
      <w:bookmarkStart w:id="39" w:name="_Toc308361712"/>
      <w:bookmarkStart w:id="40" w:name="_Toc442872729"/>
      <w:r w:rsidRPr="00496B89">
        <w:t>Exceptions</w:t>
      </w:r>
      <w:bookmarkEnd w:id="39"/>
      <w:bookmarkEnd w:id="40"/>
    </w:p>
    <w:p w14:paraId="204404FA" w14:textId="23D607A2" w:rsidR="005F3B12" w:rsidRPr="00496B89" w:rsidRDefault="005F3B12" w:rsidP="00793148">
      <w:pPr>
        <w:pStyle w:val="Heading2"/>
        <w:keepNext w:val="0"/>
        <w:keepLines w:val="0"/>
        <w:suppressAutoHyphens/>
        <w:overflowPunct/>
        <w:autoSpaceDE/>
        <w:autoSpaceDN/>
        <w:adjustRightInd/>
        <w:spacing w:before="0"/>
        <w:jc w:val="both"/>
        <w:textAlignment w:val="auto"/>
        <w:rPr>
          <w:szCs w:val="24"/>
        </w:rPr>
      </w:pPr>
    </w:p>
    <w:tbl>
      <w:tblPr>
        <w:tblStyle w:val="TableGrid"/>
        <w:tblW w:w="0" w:type="auto"/>
        <w:tblInd w:w="534" w:type="dxa"/>
        <w:tblLook w:val="04A0" w:firstRow="1" w:lastRow="0" w:firstColumn="1" w:lastColumn="0" w:noHBand="0" w:noVBand="1"/>
      </w:tblPr>
      <w:tblGrid>
        <w:gridCol w:w="8710"/>
      </w:tblGrid>
      <w:tr w:rsidR="005F3B12" w:rsidRPr="00496B89" w14:paraId="7994BC80" w14:textId="77777777" w:rsidTr="00322B19">
        <w:tc>
          <w:tcPr>
            <w:tcW w:w="8710" w:type="dxa"/>
          </w:tcPr>
          <w:p w14:paraId="6C7FB020" w14:textId="77777777" w:rsidR="005F3B12" w:rsidRPr="00496B89" w:rsidRDefault="005F3B12" w:rsidP="001F6A53">
            <w:pPr>
              <w:pStyle w:val="ListParagraph"/>
              <w:numPr>
                <w:ilvl w:val="0"/>
                <w:numId w:val="21"/>
              </w:numPr>
              <w:suppressAutoHyphens/>
              <w:ind w:left="426"/>
              <w:jc w:val="both"/>
              <w:rPr>
                <w:lang w:val="ga-IE"/>
              </w:rPr>
            </w:pPr>
            <w:r w:rsidRPr="00496B89">
              <w:rPr>
                <w:lang w:val="ga-IE"/>
              </w:rPr>
              <w:t>The contract involved is for property rental.  Property rental contracts may be awarded on the basis of a single bid following an assessment of the local market.</w:t>
            </w:r>
          </w:p>
        </w:tc>
      </w:tr>
      <w:tr w:rsidR="005F3B12" w:rsidRPr="00496B89" w14:paraId="41ED436B" w14:textId="77777777" w:rsidTr="00322B19">
        <w:tc>
          <w:tcPr>
            <w:tcW w:w="8710" w:type="dxa"/>
          </w:tcPr>
          <w:p w14:paraId="5A106486" w14:textId="77777777" w:rsidR="005F3B12" w:rsidRPr="00496B89" w:rsidRDefault="005F3B12" w:rsidP="001F6A53">
            <w:pPr>
              <w:pStyle w:val="ListParagraph"/>
              <w:numPr>
                <w:ilvl w:val="0"/>
                <w:numId w:val="21"/>
              </w:numPr>
              <w:suppressAutoHyphens/>
              <w:ind w:left="426"/>
              <w:jc w:val="both"/>
              <w:rPr>
                <w:lang w:val="ga-IE"/>
              </w:rPr>
            </w:pPr>
            <w:r w:rsidRPr="00496B89">
              <w:rPr>
                <w:lang w:val="ga-IE"/>
              </w:rPr>
              <w:t>Prices or rates are fixed pursuant to national legislation or by regulatory bodies – e.g. the price of fuel.</w:t>
            </w:r>
          </w:p>
        </w:tc>
      </w:tr>
      <w:tr w:rsidR="005F3B12" w:rsidRPr="00496B89" w14:paraId="28C1EEFD" w14:textId="77777777" w:rsidTr="00322B19">
        <w:tc>
          <w:tcPr>
            <w:tcW w:w="8710" w:type="dxa"/>
          </w:tcPr>
          <w:p w14:paraId="46403870" w14:textId="77777777" w:rsidR="005F3B12" w:rsidRPr="00496B89" w:rsidRDefault="005F3B12" w:rsidP="001F6A53">
            <w:pPr>
              <w:pStyle w:val="ListParagraph"/>
              <w:numPr>
                <w:ilvl w:val="0"/>
                <w:numId w:val="21"/>
              </w:numPr>
              <w:suppressAutoHyphens/>
              <w:ind w:left="426"/>
              <w:jc w:val="both"/>
              <w:rPr>
                <w:lang w:val="ga-IE"/>
              </w:rPr>
            </w:pPr>
            <w:r w:rsidRPr="00496B89">
              <w:rPr>
                <w:lang w:val="ga-IE"/>
              </w:rPr>
              <w:t>The proposed contract relates to procurement from a sole source of supply or services (sole authorised vendor) e.g. Only one Toyota dealer in country</w:t>
            </w:r>
          </w:p>
        </w:tc>
      </w:tr>
      <w:tr w:rsidR="005F3B12" w:rsidRPr="00496B89" w14:paraId="437538B5" w14:textId="77777777" w:rsidTr="00322B19">
        <w:tc>
          <w:tcPr>
            <w:tcW w:w="8710" w:type="dxa"/>
          </w:tcPr>
          <w:p w14:paraId="32FA32A2" w14:textId="77777777" w:rsidR="005F3B12" w:rsidRPr="00496B89" w:rsidRDefault="005F3B12" w:rsidP="001F6A53">
            <w:pPr>
              <w:pStyle w:val="ListParagraph"/>
              <w:numPr>
                <w:ilvl w:val="0"/>
                <w:numId w:val="21"/>
              </w:numPr>
              <w:suppressAutoHyphens/>
              <w:ind w:left="426"/>
              <w:jc w:val="both"/>
              <w:rPr>
                <w:lang w:val="ga-IE"/>
              </w:rPr>
            </w:pPr>
            <w:r w:rsidRPr="00496B89">
              <w:rPr>
                <w:lang w:val="ga-IE"/>
              </w:rPr>
              <w:t>A Framework Contract has been concluded for an item – see Section 7</w:t>
            </w:r>
          </w:p>
        </w:tc>
      </w:tr>
      <w:tr w:rsidR="005F3B12" w:rsidRPr="00496B89" w14:paraId="1E1CC5C0" w14:textId="77777777" w:rsidTr="00322B19">
        <w:tc>
          <w:tcPr>
            <w:tcW w:w="8710" w:type="dxa"/>
          </w:tcPr>
          <w:p w14:paraId="1DF6BF7C" w14:textId="77777777" w:rsidR="005F3B12" w:rsidRPr="00496B89" w:rsidRDefault="005F3B12" w:rsidP="001F6A53">
            <w:pPr>
              <w:pStyle w:val="ListParagraph"/>
              <w:numPr>
                <w:ilvl w:val="0"/>
                <w:numId w:val="21"/>
              </w:numPr>
              <w:suppressAutoHyphens/>
              <w:ind w:left="426"/>
              <w:jc w:val="both"/>
              <w:rPr>
                <w:lang w:val="ga-IE"/>
              </w:rPr>
            </w:pPr>
            <w:r w:rsidRPr="00496B89">
              <w:rPr>
                <w:lang w:val="ga-IE"/>
              </w:rPr>
              <w:t xml:space="preserve">A requirement may also proceed on the basis of a single quote if the requirement is a repeat of an exactly similar requirement for which quotations had been obtained if the following two conditions apply: a) the original quotation from the vendor still has valid dates and b) </w:t>
            </w:r>
            <w:r w:rsidRPr="00A76D14">
              <w:rPr>
                <w:b/>
                <w:lang w:val="ga-IE"/>
              </w:rPr>
              <w:t xml:space="preserve">it is less than 30 days </w:t>
            </w:r>
            <w:r w:rsidRPr="00496B89">
              <w:rPr>
                <w:lang w:val="ga-IE"/>
              </w:rPr>
              <w:t>since the original quotation was received from the vendor. If the winning vendor cannot accept the additional order it is acceptable to buy from the second or third preference vendor instead without seeking additional quotations.  However, if there is any suspicion on the part of the purchaser that better value could be obtained then additional quotations should be sought.</w:t>
            </w:r>
          </w:p>
        </w:tc>
      </w:tr>
      <w:tr w:rsidR="005F3B12" w:rsidRPr="00496B89" w14:paraId="0037ECD2" w14:textId="77777777" w:rsidTr="00322B19">
        <w:tc>
          <w:tcPr>
            <w:tcW w:w="8710" w:type="dxa"/>
          </w:tcPr>
          <w:p w14:paraId="50DB1816" w14:textId="77777777" w:rsidR="005F3B12" w:rsidRPr="00496B89" w:rsidRDefault="005F3B12" w:rsidP="001F6A53">
            <w:pPr>
              <w:pStyle w:val="ListParagraph"/>
              <w:numPr>
                <w:ilvl w:val="0"/>
                <w:numId w:val="21"/>
              </w:numPr>
              <w:suppressAutoHyphens/>
              <w:ind w:left="426"/>
              <w:jc w:val="both"/>
              <w:rPr>
                <w:lang w:val="ga-IE"/>
              </w:rPr>
            </w:pPr>
            <w:r w:rsidRPr="00496B89">
              <w:rPr>
                <w:lang w:val="ga-IE"/>
              </w:rPr>
              <w:t>If an open tender procedure is carried out and the exact same supplies, services or works are required within 6 months then the 3 most advantageous vendors identified initially can be approached directly and asked to quote for the subsequent requirements – i.e. there is no need to publish a Tender Notice again.</w:t>
            </w:r>
          </w:p>
        </w:tc>
      </w:tr>
    </w:tbl>
    <w:p w14:paraId="3DC3A394" w14:textId="77777777" w:rsidR="008258D8" w:rsidRDefault="008258D8" w:rsidP="00793148">
      <w:pPr>
        <w:pStyle w:val="Heading2"/>
      </w:pPr>
      <w:bookmarkStart w:id="41" w:name="_Toc425349306"/>
      <w:bookmarkStart w:id="42" w:name="_Toc425349435"/>
      <w:bookmarkStart w:id="43" w:name="_Toc442872730"/>
    </w:p>
    <w:p w14:paraId="1BA3751A" w14:textId="3311C474" w:rsidR="00E51B44" w:rsidRPr="00793148" w:rsidRDefault="00E51B44" w:rsidP="00793148">
      <w:pPr>
        <w:pStyle w:val="Heading2"/>
      </w:pPr>
      <w:r w:rsidRPr="00793148">
        <w:t>Price Lists</w:t>
      </w:r>
      <w:bookmarkEnd w:id="41"/>
      <w:bookmarkEnd w:id="42"/>
      <w:bookmarkEnd w:id="43"/>
    </w:p>
    <w:p w14:paraId="68D0169F" w14:textId="35C08B35" w:rsidR="00E51B44" w:rsidRPr="00141220" w:rsidRDefault="00E51B44" w:rsidP="001F6A53">
      <w:pPr>
        <w:suppressAutoHyphens/>
        <w:ind w:left="426"/>
        <w:jc w:val="both"/>
        <w:rPr>
          <w:lang w:val="ga-IE"/>
        </w:rPr>
      </w:pPr>
      <w:r w:rsidRPr="00141220">
        <w:rPr>
          <w:lang w:val="en-IE"/>
        </w:rPr>
        <w:t xml:space="preserve">Price lists are records of prices for individual items based on a snapshot of prices available in a given location at a given time.  Price lists of commonly purchased items should be maintained.  Price lists can be updated each time new items are purchased and prices should also be proactively sought for commonly purchased items to ensure that </w:t>
      </w:r>
      <w:r>
        <w:rPr>
          <w:lang w:val="ga-IE"/>
        </w:rPr>
        <w:t xml:space="preserve">purchasers </w:t>
      </w:r>
      <w:r w:rsidRPr="00141220">
        <w:rPr>
          <w:lang w:val="en-IE"/>
        </w:rPr>
        <w:t>always ha</w:t>
      </w:r>
      <w:r>
        <w:rPr>
          <w:lang w:val="en-IE"/>
        </w:rPr>
        <w:t>ve</w:t>
      </w:r>
      <w:r w:rsidRPr="00141220">
        <w:rPr>
          <w:lang w:val="en-IE"/>
        </w:rPr>
        <w:t xml:space="preserve"> a current indication of prices.   </w:t>
      </w:r>
      <w:r w:rsidR="00F803A8">
        <w:rPr>
          <w:lang w:val="ga-IE"/>
        </w:rPr>
        <w:t>The o</w:t>
      </w:r>
      <w:r w:rsidRPr="00141220">
        <w:rPr>
          <w:lang w:val="ga-IE"/>
        </w:rPr>
        <w:t>rder tracking sheet should be a good source for this information.</w:t>
      </w:r>
    </w:p>
    <w:p w14:paraId="1200CA1A" w14:textId="77777777" w:rsidR="00E51B44" w:rsidRPr="00141220" w:rsidRDefault="00E51B44" w:rsidP="001F6A53">
      <w:pPr>
        <w:suppressAutoHyphens/>
        <w:ind w:left="426"/>
        <w:jc w:val="both"/>
        <w:rPr>
          <w:lang w:val="en-IE"/>
        </w:rPr>
      </w:pPr>
    </w:p>
    <w:p w14:paraId="4355EFFB" w14:textId="77777777" w:rsidR="00E51B44" w:rsidRPr="00141220" w:rsidRDefault="00E51B44" w:rsidP="001F6A53">
      <w:pPr>
        <w:suppressAutoHyphens/>
        <w:ind w:left="426"/>
        <w:jc w:val="both"/>
        <w:rPr>
          <w:lang w:val="en-IE"/>
        </w:rPr>
      </w:pPr>
      <w:r w:rsidRPr="00141220">
        <w:rPr>
          <w:lang w:val="en-IE"/>
        </w:rPr>
        <w:t>Price lists are useful for three main reasons:</w:t>
      </w:r>
    </w:p>
    <w:p w14:paraId="52E45449" w14:textId="77777777" w:rsidR="00E51B44" w:rsidRPr="00141220" w:rsidRDefault="00E51B44" w:rsidP="00793148">
      <w:pPr>
        <w:numPr>
          <w:ilvl w:val="0"/>
          <w:numId w:val="38"/>
        </w:numPr>
        <w:suppressAutoHyphens/>
        <w:overflowPunct/>
        <w:autoSpaceDE/>
        <w:autoSpaceDN/>
        <w:adjustRightInd/>
        <w:ind w:left="993" w:hanging="284"/>
        <w:jc w:val="both"/>
        <w:textAlignment w:val="auto"/>
        <w:rPr>
          <w:lang w:val="en-IE"/>
        </w:rPr>
      </w:pPr>
      <w:r w:rsidRPr="00141220">
        <w:rPr>
          <w:lang w:val="en-IE"/>
        </w:rPr>
        <w:t>Budget planning;</w:t>
      </w:r>
    </w:p>
    <w:p w14:paraId="1C826823" w14:textId="77777777" w:rsidR="00E51B44" w:rsidRPr="00141220" w:rsidRDefault="00E51B44" w:rsidP="00793148">
      <w:pPr>
        <w:numPr>
          <w:ilvl w:val="0"/>
          <w:numId w:val="38"/>
        </w:numPr>
        <w:suppressAutoHyphens/>
        <w:overflowPunct/>
        <w:autoSpaceDE/>
        <w:autoSpaceDN/>
        <w:adjustRightInd/>
        <w:ind w:left="993" w:hanging="284"/>
        <w:jc w:val="both"/>
        <w:textAlignment w:val="auto"/>
        <w:rPr>
          <w:lang w:val="en-IE"/>
        </w:rPr>
      </w:pPr>
      <w:r w:rsidRPr="00141220">
        <w:rPr>
          <w:lang w:val="en-IE"/>
        </w:rPr>
        <w:t xml:space="preserve">Ensuring that purchasers can correctly estimate the value of requirements on </w:t>
      </w:r>
      <w:r>
        <w:rPr>
          <w:lang w:val="ga-IE"/>
        </w:rPr>
        <w:t>orders</w:t>
      </w:r>
      <w:r w:rsidRPr="00141220">
        <w:rPr>
          <w:lang w:val="en-IE"/>
        </w:rPr>
        <w:t xml:space="preserve"> they receive thereby enabling them to identify which level on the procurement </w:t>
      </w:r>
      <w:r w:rsidRPr="00141220">
        <w:rPr>
          <w:lang w:val="ga-IE"/>
        </w:rPr>
        <w:t xml:space="preserve">reference </w:t>
      </w:r>
      <w:r w:rsidRPr="00141220">
        <w:rPr>
          <w:lang w:val="en-IE"/>
        </w:rPr>
        <w:t>chart to follow;</w:t>
      </w:r>
    </w:p>
    <w:p w14:paraId="51E1C49B" w14:textId="14E4A195" w:rsidR="00E51B44" w:rsidRPr="00141220" w:rsidRDefault="00E51B44" w:rsidP="00793148">
      <w:pPr>
        <w:numPr>
          <w:ilvl w:val="0"/>
          <w:numId w:val="38"/>
        </w:numPr>
        <w:suppressAutoHyphens/>
        <w:overflowPunct/>
        <w:autoSpaceDE/>
        <w:autoSpaceDN/>
        <w:adjustRightInd/>
        <w:ind w:left="993" w:hanging="284"/>
        <w:jc w:val="both"/>
        <w:textAlignment w:val="auto"/>
        <w:rPr>
          <w:lang w:val="en-IE"/>
        </w:rPr>
      </w:pPr>
      <w:r w:rsidRPr="00141220">
        <w:rPr>
          <w:lang w:val="en-IE"/>
        </w:rPr>
        <w:t xml:space="preserve">Ensuring that </w:t>
      </w:r>
      <w:r>
        <w:rPr>
          <w:lang w:val="ga-IE"/>
        </w:rPr>
        <w:t xml:space="preserve">the </w:t>
      </w:r>
      <w:r w:rsidR="00793148">
        <w:rPr>
          <w:lang w:val="ga-IE"/>
        </w:rPr>
        <w:t>Governing Body</w:t>
      </w:r>
      <w:r>
        <w:rPr>
          <w:lang w:val="ga-IE"/>
        </w:rPr>
        <w:t xml:space="preserve"> </w:t>
      </w:r>
      <w:r w:rsidRPr="00141220">
        <w:rPr>
          <w:lang w:val="en-IE"/>
        </w:rPr>
        <w:t>does not purchase items at a price above the best available market prices;</w:t>
      </w:r>
    </w:p>
    <w:p w14:paraId="5D40497F" w14:textId="77777777" w:rsidR="00E51B44" w:rsidRPr="00141220" w:rsidRDefault="00E51B44" w:rsidP="00793148">
      <w:pPr>
        <w:numPr>
          <w:ilvl w:val="0"/>
          <w:numId w:val="38"/>
        </w:numPr>
        <w:suppressAutoHyphens/>
        <w:overflowPunct/>
        <w:autoSpaceDE/>
        <w:autoSpaceDN/>
        <w:adjustRightInd/>
        <w:ind w:left="993" w:hanging="284"/>
        <w:jc w:val="both"/>
        <w:textAlignment w:val="auto"/>
        <w:rPr>
          <w:lang w:val="en-IE"/>
        </w:rPr>
      </w:pPr>
      <w:r w:rsidRPr="00141220">
        <w:rPr>
          <w:lang w:val="en-IE"/>
        </w:rPr>
        <w:t>As seasonal factors may influence the prices of different ite</w:t>
      </w:r>
      <w:r>
        <w:rPr>
          <w:lang w:val="en-IE"/>
        </w:rPr>
        <w:t>ms, having a regularly updated price l</w:t>
      </w:r>
      <w:r w:rsidRPr="00141220">
        <w:rPr>
          <w:lang w:val="en-IE"/>
        </w:rPr>
        <w:t>ist that tracks price fluctuations enables plan</w:t>
      </w:r>
      <w:r>
        <w:rPr>
          <w:lang w:val="en-IE"/>
        </w:rPr>
        <w:t>ning</w:t>
      </w:r>
      <w:r w:rsidRPr="00141220">
        <w:rPr>
          <w:lang w:val="en-IE"/>
        </w:rPr>
        <w:t xml:space="preserve"> to buy items when they are at their cheapest.</w:t>
      </w:r>
    </w:p>
    <w:p w14:paraId="06506927" w14:textId="77777777" w:rsidR="00E51B44" w:rsidRPr="00141220" w:rsidRDefault="00E51B44" w:rsidP="001F6A53">
      <w:pPr>
        <w:suppressAutoHyphens/>
        <w:ind w:left="426"/>
        <w:jc w:val="both"/>
        <w:rPr>
          <w:lang w:val="en-IE"/>
        </w:rPr>
      </w:pPr>
    </w:p>
    <w:p w14:paraId="55DEB2BE" w14:textId="77777777" w:rsidR="00E51B44" w:rsidRPr="00141220" w:rsidRDefault="00E51B44" w:rsidP="001F6A53">
      <w:pPr>
        <w:suppressAutoHyphens/>
        <w:ind w:left="426"/>
        <w:jc w:val="both"/>
        <w:rPr>
          <w:lang w:val="en-IE"/>
        </w:rPr>
      </w:pPr>
      <w:r>
        <w:rPr>
          <w:lang w:val="en-IE"/>
        </w:rPr>
        <w:t>Price l</w:t>
      </w:r>
      <w:r w:rsidRPr="00141220">
        <w:rPr>
          <w:lang w:val="en-IE"/>
        </w:rPr>
        <w:t>ists are different to market surveys as market surveys assess market capacities and the availability of vendors i</w:t>
      </w:r>
      <w:r>
        <w:rPr>
          <w:lang w:val="en-IE"/>
        </w:rPr>
        <w:t>n different categories whereas price l</w:t>
      </w:r>
      <w:r w:rsidRPr="00141220">
        <w:rPr>
          <w:lang w:val="en-IE"/>
        </w:rPr>
        <w:t>ists record prices of individual items at a given time.</w:t>
      </w:r>
    </w:p>
    <w:p w14:paraId="5B7BF7FE" w14:textId="77777777" w:rsidR="00E51B44" w:rsidRPr="00141220" w:rsidRDefault="00E51B44" w:rsidP="001F6A53">
      <w:pPr>
        <w:suppressAutoHyphens/>
        <w:ind w:left="426"/>
        <w:jc w:val="both"/>
        <w:rPr>
          <w:lang w:val="en-IE"/>
        </w:rPr>
      </w:pPr>
    </w:p>
    <w:p w14:paraId="3DE5A45D" w14:textId="4D1FDAE7" w:rsidR="00E51B44" w:rsidRPr="00793148" w:rsidRDefault="00E51B44" w:rsidP="001F6A53">
      <w:pPr>
        <w:suppressAutoHyphens/>
        <w:ind w:left="426"/>
        <w:jc w:val="both"/>
        <w:rPr>
          <w:lang w:val="en-IE"/>
        </w:rPr>
      </w:pPr>
      <w:r w:rsidRPr="00141220">
        <w:rPr>
          <w:lang w:val="en-IE"/>
        </w:rPr>
        <w:t xml:space="preserve">A sample Price List appears </w:t>
      </w:r>
      <w:r w:rsidRPr="00141220">
        <w:rPr>
          <w:lang w:val="ga-IE"/>
        </w:rPr>
        <w:t xml:space="preserve">in </w:t>
      </w:r>
      <w:r w:rsidRPr="00793148">
        <w:rPr>
          <w:lang w:val="ga-IE"/>
        </w:rPr>
        <w:t xml:space="preserve">the </w:t>
      </w:r>
      <w:r w:rsidR="00793148">
        <w:rPr>
          <w:lang w:val="ga-IE"/>
        </w:rPr>
        <w:t>Appendix 8.3</w:t>
      </w:r>
      <w:r w:rsidR="00F803A8">
        <w:rPr>
          <w:lang w:val="ga-IE"/>
        </w:rPr>
        <w:t xml:space="preserve"> Procurement Forms </w:t>
      </w:r>
      <w:r w:rsidR="00A67223">
        <w:rPr>
          <w:lang w:val="ga-IE"/>
        </w:rPr>
        <w:t>2025</w:t>
      </w:r>
      <w:r w:rsidR="00F803A8">
        <w:rPr>
          <w:lang w:val="ga-IE"/>
        </w:rPr>
        <w:t>.</w:t>
      </w:r>
    </w:p>
    <w:p w14:paraId="2DDF5C80" w14:textId="77777777" w:rsidR="00E51B44" w:rsidRPr="00141220" w:rsidRDefault="00E51B44" w:rsidP="001F6A53">
      <w:pPr>
        <w:suppressAutoHyphens/>
        <w:ind w:left="426"/>
        <w:jc w:val="both"/>
        <w:rPr>
          <w:lang w:val="ga-IE"/>
        </w:rPr>
      </w:pPr>
    </w:p>
    <w:p w14:paraId="185FBA93" w14:textId="77777777" w:rsidR="00623BAB" w:rsidRPr="00496B89" w:rsidRDefault="00623BAB" w:rsidP="001F6A53">
      <w:pPr>
        <w:suppressAutoHyphens/>
        <w:ind w:left="426"/>
        <w:jc w:val="both"/>
        <w:rPr>
          <w:rFonts w:cstheme="minorHAnsi"/>
          <w:b/>
          <w:szCs w:val="24"/>
        </w:rPr>
      </w:pPr>
    </w:p>
    <w:p w14:paraId="221869C7" w14:textId="77777777" w:rsidR="003727EE" w:rsidRPr="003727EE" w:rsidRDefault="003727EE" w:rsidP="001F6A53">
      <w:pPr>
        <w:suppressAutoHyphens/>
        <w:overflowPunct/>
        <w:autoSpaceDE/>
        <w:autoSpaceDN/>
        <w:adjustRightInd/>
        <w:spacing w:after="120" w:line="315" w:lineRule="atLeast"/>
        <w:ind w:left="426"/>
        <w:jc w:val="both"/>
        <w:textAlignment w:val="auto"/>
        <w:rPr>
          <w:rFonts w:cs="Arial"/>
          <w:color w:val="333333"/>
          <w:szCs w:val="24"/>
          <w:lang w:val="en-IE" w:eastAsia="en-IE"/>
        </w:rPr>
      </w:pPr>
      <w:r w:rsidRPr="003727EE">
        <w:rPr>
          <w:rFonts w:cs="Arial"/>
          <w:color w:val="333333"/>
          <w:szCs w:val="24"/>
          <w:lang w:val="en-IE" w:eastAsia="en-IE"/>
        </w:rPr>
        <w:t> </w:t>
      </w:r>
    </w:p>
    <w:p w14:paraId="1D9ECBD1" w14:textId="571F338D" w:rsidR="003727EE" w:rsidRPr="003727EE" w:rsidRDefault="003727EE" w:rsidP="00793148">
      <w:pPr>
        <w:pStyle w:val="Heading2"/>
      </w:pPr>
      <w:bookmarkStart w:id="44" w:name="_Toc308361719"/>
      <w:bookmarkStart w:id="45" w:name="_Toc425349307"/>
      <w:bookmarkStart w:id="46" w:name="_Toc425349436"/>
      <w:bookmarkStart w:id="47" w:name="_Toc429658848"/>
      <w:bookmarkStart w:id="48" w:name="_Toc442872731"/>
      <w:r w:rsidRPr="003727EE">
        <w:t>Framework Agreements</w:t>
      </w:r>
      <w:bookmarkEnd w:id="44"/>
      <w:bookmarkEnd w:id="45"/>
      <w:bookmarkEnd w:id="46"/>
      <w:bookmarkEnd w:id="47"/>
      <w:bookmarkEnd w:id="48"/>
    </w:p>
    <w:p w14:paraId="5182E419" w14:textId="281F4437" w:rsidR="008258D8" w:rsidRDefault="003727EE" w:rsidP="008258D8">
      <w:pPr>
        <w:suppressAutoHyphens/>
        <w:ind w:left="426"/>
        <w:jc w:val="both"/>
        <w:rPr>
          <w:szCs w:val="24"/>
          <w:lang w:val="en-IE"/>
        </w:rPr>
      </w:pPr>
      <w:r w:rsidRPr="003727EE">
        <w:rPr>
          <w:szCs w:val="24"/>
          <w:lang w:val="en-IE"/>
        </w:rPr>
        <w:t xml:space="preserve">A Framework Agreement / Contract is an </w:t>
      </w:r>
      <w:r w:rsidRPr="003727EE">
        <w:rPr>
          <w:bCs/>
          <w:szCs w:val="24"/>
          <w:lang w:val="en-IE"/>
        </w:rPr>
        <w:t>on</w:t>
      </w:r>
      <w:r w:rsidRPr="003727EE">
        <w:rPr>
          <w:bCs/>
          <w:szCs w:val="24"/>
          <w:lang w:val="ga-IE"/>
        </w:rPr>
        <w:t>-</w:t>
      </w:r>
      <w:r w:rsidRPr="003727EE">
        <w:rPr>
          <w:bCs/>
          <w:szCs w:val="24"/>
          <w:lang w:val="en-IE"/>
        </w:rPr>
        <w:t>going supply, service or works agreement between</w:t>
      </w:r>
      <w:r w:rsidRPr="003727EE">
        <w:rPr>
          <w:szCs w:val="24"/>
          <w:lang w:val="en-IE"/>
        </w:rPr>
        <w:t xml:space="preserve"> </w:t>
      </w:r>
      <w:r w:rsidR="00793148">
        <w:rPr>
          <w:szCs w:val="24"/>
          <w:lang w:val="ga-IE"/>
        </w:rPr>
        <w:t>the Governing Body</w:t>
      </w:r>
      <w:r w:rsidRPr="003727EE">
        <w:rPr>
          <w:szCs w:val="24"/>
          <w:lang w:val="ga-IE"/>
        </w:rPr>
        <w:t xml:space="preserve"> </w:t>
      </w:r>
      <w:r w:rsidRPr="003727EE">
        <w:rPr>
          <w:szCs w:val="24"/>
          <w:lang w:val="en-IE"/>
        </w:rPr>
        <w:t xml:space="preserve">and a vendor that clarifies the terms that will apply to </w:t>
      </w:r>
      <w:r w:rsidRPr="003727EE">
        <w:rPr>
          <w:szCs w:val="24"/>
          <w:lang w:val="ga-IE"/>
        </w:rPr>
        <w:t xml:space="preserve">a </w:t>
      </w:r>
      <w:r w:rsidRPr="003727EE">
        <w:rPr>
          <w:szCs w:val="24"/>
          <w:lang w:val="en-IE"/>
        </w:rPr>
        <w:t xml:space="preserve">set of orders or contracts to be awarded during a given period.     For example, if it is known in advance that there is likely to be a regular requirement for </w:t>
      </w:r>
      <w:r w:rsidR="008258D8">
        <w:rPr>
          <w:szCs w:val="24"/>
          <w:lang w:val="en-IE"/>
        </w:rPr>
        <w:t>flights</w:t>
      </w:r>
      <w:r w:rsidRPr="003727EE">
        <w:rPr>
          <w:szCs w:val="24"/>
          <w:lang w:val="en-IE"/>
        </w:rPr>
        <w:t xml:space="preserve"> over a given period, a Framework Contract could be established for </w:t>
      </w:r>
      <w:r w:rsidR="008258D8">
        <w:rPr>
          <w:szCs w:val="24"/>
          <w:lang w:val="en-IE"/>
        </w:rPr>
        <w:t>purchasing flights through</w:t>
      </w:r>
      <w:r w:rsidRPr="003727EE">
        <w:rPr>
          <w:szCs w:val="24"/>
          <w:lang w:val="en-IE"/>
        </w:rPr>
        <w:t xml:space="preserve"> one supplier.  As long as certain conditions are met and </w:t>
      </w:r>
      <w:r w:rsidRPr="003727EE">
        <w:rPr>
          <w:szCs w:val="24"/>
          <w:lang w:val="ga-IE"/>
        </w:rPr>
        <w:t>the</w:t>
      </w:r>
      <w:r w:rsidRPr="003727EE">
        <w:rPr>
          <w:szCs w:val="24"/>
          <w:lang w:val="en-IE"/>
        </w:rPr>
        <w:t xml:space="preserve"> requirements don’t change, this will commit all orders for </w:t>
      </w:r>
      <w:r w:rsidR="008258D8">
        <w:rPr>
          <w:szCs w:val="24"/>
          <w:lang w:val="en-IE"/>
        </w:rPr>
        <w:t>flights</w:t>
      </w:r>
      <w:r w:rsidRPr="003727EE">
        <w:rPr>
          <w:szCs w:val="24"/>
          <w:lang w:val="en-IE"/>
        </w:rPr>
        <w:t xml:space="preserve"> to this </w:t>
      </w:r>
      <w:r w:rsidR="008258D8">
        <w:rPr>
          <w:szCs w:val="24"/>
          <w:lang w:val="en-IE"/>
        </w:rPr>
        <w:t>supplier over the agreed period.</w:t>
      </w:r>
    </w:p>
    <w:p w14:paraId="66A9A5C1" w14:textId="77777777" w:rsidR="008258D8" w:rsidRDefault="008258D8" w:rsidP="008258D8">
      <w:pPr>
        <w:suppressAutoHyphens/>
        <w:ind w:left="426"/>
        <w:jc w:val="both"/>
        <w:rPr>
          <w:szCs w:val="24"/>
          <w:lang w:val="en-IE"/>
        </w:rPr>
      </w:pPr>
    </w:p>
    <w:p w14:paraId="40CB169A" w14:textId="61261551" w:rsidR="008258D8" w:rsidRPr="003727EE" w:rsidRDefault="008258D8" w:rsidP="001F6A53">
      <w:pPr>
        <w:suppressAutoHyphens/>
        <w:ind w:left="426"/>
        <w:jc w:val="both"/>
        <w:rPr>
          <w:szCs w:val="24"/>
          <w:lang w:val="en-IE"/>
        </w:rPr>
      </w:pPr>
      <w:r>
        <w:rPr>
          <w:szCs w:val="24"/>
          <w:lang w:val="en-IE"/>
        </w:rPr>
        <w:t>There will still be a need to do a market assessment and potentially to do a tender to ensure that the best value for money is being achieved particularly in relation to in the case of flights, changes of dates or personnel on flights.</w:t>
      </w:r>
    </w:p>
    <w:p w14:paraId="4BAB1777" w14:textId="77777777" w:rsidR="007C6D42" w:rsidRPr="00496B89" w:rsidRDefault="007C6D42" w:rsidP="001F6A53">
      <w:pPr>
        <w:suppressAutoHyphens/>
        <w:ind w:left="426"/>
        <w:jc w:val="both"/>
        <w:rPr>
          <w:rFonts w:cstheme="minorHAnsi"/>
          <w:b/>
          <w:szCs w:val="24"/>
        </w:rPr>
      </w:pPr>
    </w:p>
    <w:p w14:paraId="33AA44A4" w14:textId="77777777" w:rsidR="007C6D42" w:rsidRPr="00496B89" w:rsidRDefault="007C6D42" w:rsidP="001F6A53">
      <w:pPr>
        <w:suppressAutoHyphens/>
        <w:ind w:left="426"/>
        <w:jc w:val="both"/>
        <w:rPr>
          <w:rFonts w:cstheme="minorHAnsi"/>
          <w:b/>
          <w:szCs w:val="24"/>
        </w:rPr>
      </w:pPr>
    </w:p>
    <w:sectPr w:rsidR="007C6D42" w:rsidRPr="00496B89" w:rsidSect="00A67223">
      <w:headerReference w:type="default" r:id="rId10"/>
      <w:footerReference w:type="even" r:id="rId11"/>
      <w:footerReference w:type="default" r:id="rId12"/>
      <w:type w:val="continuous"/>
      <w:pgSz w:w="11908" w:h="16838" w:code="9"/>
      <w:pgMar w:top="1134" w:right="1440" w:bottom="1276" w:left="1440" w:header="567" w:footer="284" w:gutter="0"/>
      <w:pgBorders w:display="firstPage" w:offsetFrom="page">
        <w:top w:val="double" w:sz="4" w:space="24" w:color="365F91" w:themeColor="accent1" w:themeShade="BF"/>
        <w:left w:val="double" w:sz="4" w:space="24" w:color="365F91" w:themeColor="accent1" w:themeShade="BF"/>
        <w:bottom w:val="double" w:sz="4" w:space="24" w:color="365F91" w:themeColor="accent1" w:themeShade="BF"/>
        <w:right w:val="double" w:sz="4" w:space="24" w:color="365F91" w:themeColor="accent1" w:themeShade="BF"/>
      </w:pgBorder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72D9" w14:textId="77777777" w:rsidR="00DE7888" w:rsidRDefault="00DE7888">
      <w:r>
        <w:separator/>
      </w:r>
    </w:p>
  </w:endnote>
  <w:endnote w:type="continuationSeparator" w:id="0">
    <w:p w14:paraId="5FAF0015" w14:textId="77777777" w:rsidR="00DE7888" w:rsidRDefault="00DE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D6BA" w14:textId="77777777" w:rsidR="00CC20BB" w:rsidRDefault="00CC20BB">
    <w:pPr>
      <w:framePr w:wrap="around" w:vAnchor="text" w:hAnchor="margin" w:xAlign="right" w:y="1"/>
    </w:pPr>
    <w:r>
      <w:fldChar w:fldCharType="begin"/>
    </w:r>
    <w:r>
      <w:instrText xml:space="preserve">PAGE  </w:instrText>
    </w:r>
    <w:r>
      <w:fldChar w:fldCharType="separate"/>
    </w:r>
    <w:r>
      <w:rPr>
        <w:noProof/>
      </w:rPr>
      <w:t>2</w:t>
    </w:r>
    <w:r>
      <w:fldChar w:fldCharType="end"/>
    </w:r>
  </w:p>
  <w:p w14:paraId="6A47620D" w14:textId="77777777" w:rsidR="00CC20BB" w:rsidRDefault="00CC20BB">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2"/>
      </w:rPr>
      <w:id w:val="-1828581331"/>
      <w:docPartObj>
        <w:docPartGallery w:val="Page Numbers (Bottom of Page)"/>
        <w:docPartUnique/>
      </w:docPartObj>
    </w:sdtPr>
    <w:sdtContent>
      <w:sdt>
        <w:sdtPr>
          <w:rPr>
            <w:sz w:val="20"/>
            <w:szCs w:val="22"/>
          </w:rPr>
          <w:id w:val="-1669238322"/>
          <w:docPartObj>
            <w:docPartGallery w:val="Page Numbers (Top of Page)"/>
            <w:docPartUnique/>
          </w:docPartObj>
        </w:sdtPr>
        <w:sdtContent>
          <w:p w14:paraId="6B0CF079" w14:textId="2E15B402" w:rsidR="00CC20BB" w:rsidRPr="00683CFB" w:rsidRDefault="0086074B" w:rsidP="00683CFB">
            <w:pPr>
              <w:pStyle w:val="Footer"/>
              <w:rPr>
                <w:sz w:val="20"/>
                <w:szCs w:val="22"/>
              </w:rPr>
            </w:pPr>
            <w:r>
              <w:rPr>
                <w:sz w:val="20"/>
                <w:szCs w:val="22"/>
              </w:rPr>
              <w:t xml:space="preserve">Version </w:t>
            </w:r>
            <w:r w:rsidR="00A67223">
              <w:rPr>
                <w:sz w:val="20"/>
                <w:szCs w:val="22"/>
              </w:rPr>
              <w:t>2</w:t>
            </w:r>
            <w:r>
              <w:rPr>
                <w:sz w:val="20"/>
                <w:szCs w:val="22"/>
              </w:rPr>
              <w:t>.0 20</w:t>
            </w:r>
            <w:r w:rsidR="00A67223">
              <w:rPr>
                <w:sz w:val="20"/>
                <w:szCs w:val="22"/>
              </w:rPr>
              <w:t>2</w:t>
            </w:r>
            <w:r>
              <w:rPr>
                <w:sz w:val="20"/>
                <w:szCs w:val="22"/>
              </w:rPr>
              <w:t>6</w:t>
            </w:r>
            <w:r w:rsidR="00CC20BB" w:rsidRPr="00683CFB">
              <w:rPr>
                <w:sz w:val="20"/>
                <w:szCs w:val="22"/>
              </w:rPr>
              <w:tab/>
            </w:r>
            <w:r w:rsidR="00CC20BB" w:rsidRPr="00683CFB">
              <w:rPr>
                <w:sz w:val="20"/>
                <w:szCs w:val="22"/>
              </w:rPr>
              <w:tab/>
              <w:t xml:space="preserve">Page </w:t>
            </w:r>
            <w:r w:rsidR="00CC20BB" w:rsidRPr="00683CFB">
              <w:rPr>
                <w:b/>
                <w:bCs/>
                <w:sz w:val="20"/>
                <w:szCs w:val="22"/>
              </w:rPr>
              <w:fldChar w:fldCharType="begin"/>
            </w:r>
            <w:r w:rsidR="00CC20BB" w:rsidRPr="00683CFB">
              <w:rPr>
                <w:b/>
                <w:bCs/>
                <w:sz w:val="20"/>
                <w:szCs w:val="22"/>
              </w:rPr>
              <w:instrText xml:space="preserve"> PAGE </w:instrText>
            </w:r>
            <w:r w:rsidR="00CC20BB" w:rsidRPr="00683CFB">
              <w:rPr>
                <w:b/>
                <w:bCs/>
                <w:sz w:val="20"/>
                <w:szCs w:val="22"/>
              </w:rPr>
              <w:fldChar w:fldCharType="separate"/>
            </w:r>
            <w:r>
              <w:rPr>
                <w:b/>
                <w:bCs/>
                <w:noProof/>
                <w:sz w:val="20"/>
                <w:szCs w:val="22"/>
              </w:rPr>
              <w:t>2</w:t>
            </w:r>
            <w:r w:rsidR="00CC20BB" w:rsidRPr="00683CFB">
              <w:rPr>
                <w:b/>
                <w:bCs/>
                <w:sz w:val="20"/>
                <w:szCs w:val="22"/>
              </w:rPr>
              <w:fldChar w:fldCharType="end"/>
            </w:r>
            <w:r w:rsidR="00CC20BB" w:rsidRPr="00683CFB">
              <w:rPr>
                <w:sz w:val="20"/>
                <w:szCs w:val="22"/>
              </w:rPr>
              <w:t xml:space="preserve"> of </w:t>
            </w:r>
            <w:r w:rsidR="00CC20BB" w:rsidRPr="00683CFB">
              <w:rPr>
                <w:b/>
                <w:bCs/>
                <w:sz w:val="20"/>
                <w:szCs w:val="22"/>
              </w:rPr>
              <w:fldChar w:fldCharType="begin"/>
            </w:r>
            <w:r w:rsidR="00CC20BB" w:rsidRPr="00683CFB">
              <w:rPr>
                <w:b/>
                <w:bCs/>
                <w:sz w:val="20"/>
                <w:szCs w:val="22"/>
              </w:rPr>
              <w:instrText xml:space="preserve"> NUMPAGES  </w:instrText>
            </w:r>
            <w:r w:rsidR="00CC20BB" w:rsidRPr="00683CFB">
              <w:rPr>
                <w:b/>
                <w:bCs/>
                <w:sz w:val="20"/>
                <w:szCs w:val="22"/>
              </w:rPr>
              <w:fldChar w:fldCharType="separate"/>
            </w:r>
            <w:r>
              <w:rPr>
                <w:b/>
                <w:bCs/>
                <w:noProof/>
                <w:sz w:val="20"/>
                <w:szCs w:val="22"/>
              </w:rPr>
              <w:t>10</w:t>
            </w:r>
            <w:r w:rsidR="00CC20BB" w:rsidRPr="00683CFB">
              <w:rPr>
                <w:b/>
                <w:bCs/>
                <w:sz w:val="20"/>
                <w:szCs w:val="22"/>
              </w:rPr>
              <w:fldChar w:fldCharType="end"/>
            </w:r>
          </w:p>
        </w:sdtContent>
      </w:sdt>
    </w:sdtContent>
  </w:sdt>
  <w:p w14:paraId="6A724EDC" w14:textId="77777777" w:rsidR="00CC20BB" w:rsidRDefault="00CC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0D772" w14:textId="77777777" w:rsidR="00DE7888" w:rsidRDefault="00DE7888">
      <w:r>
        <w:separator/>
      </w:r>
    </w:p>
  </w:footnote>
  <w:footnote w:type="continuationSeparator" w:id="0">
    <w:p w14:paraId="5B30DF70" w14:textId="77777777" w:rsidR="00DE7888" w:rsidRDefault="00DE7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8B37" w14:textId="77777777" w:rsidR="00CC20BB" w:rsidRDefault="00CC20BB">
    <w:pPr>
      <w:rPr>
        <w:rFonts w:asciiTheme="minorHAnsi" w:hAnsiTheme="minorHAnsi" w:cstheme="minorHAnsi"/>
        <w:b/>
      </w:rPr>
    </w:pPr>
  </w:p>
  <w:p w14:paraId="692569DB" w14:textId="77777777" w:rsidR="0086074B" w:rsidRDefault="0086074B">
    <w:pPr>
      <w:rPr>
        <w:rFonts w:asciiTheme="minorHAnsi" w:hAnsiTheme="minorHAnsi" w:cstheme="minorHAnsi"/>
        <w:b/>
      </w:rPr>
    </w:pPr>
    <w:r>
      <w:rPr>
        <w:rFonts w:asciiTheme="minorHAnsi" w:hAnsiTheme="minorHAnsi" w:cstheme="minorHAnsi"/>
        <w:b/>
      </w:rPr>
      <w:t>[GOVERNING BODY]</w:t>
    </w:r>
    <w:r w:rsidR="00CC20BB">
      <w:rPr>
        <w:rFonts w:asciiTheme="minorHAnsi" w:hAnsiTheme="minorHAnsi" w:cstheme="minorHAnsi"/>
        <w:b/>
      </w:rPr>
      <w:t xml:space="preserve"> MISSION FINANCE MANUAL</w:t>
    </w:r>
  </w:p>
  <w:p w14:paraId="4B9A42D7" w14:textId="69E58CEE" w:rsidR="00CC20BB" w:rsidRDefault="00CC20BB">
    <w:pPr>
      <w:rPr>
        <w:rFonts w:asciiTheme="minorHAnsi" w:hAnsiTheme="minorHAnsi" w:cstheme="minorHAnsi"/>
        <w:b/>
      </w:rPr>
    </w:pPr>
    <w:r>
      <w:rPr>
        <w:rFonts w:asciiTheme="minorHAnsi" w:hAnsiTheme="minorHAnsi" w:cstheme="minorHAnsi"/>
        <w:b/>
      </w:rPr>
      <w:t>APPENDIX 8.2a</w:t>
    </w:r>
    <w:r w:rsidR="0086074B">
      <w:rPr>
        <w:rFonts w:asciiTheme="minorHAnsi" w:hAnsiTheme="minorHAnsi" w:cstheme="minorHAnsi"/>
        <w:b/>
      </w:rPr>
      <w:t xml:space="preserve"> </w:t>
    </w:r>
    <w:r>
      <w:rPr>
        <w:rFonts w:asciiTheme="minorHAnsi" w:hAnsiTheme="minorHAnsi" w:cstheme="minorHAnsi"/>
        <w:b/>
      </w:rPr>
      <w:t>PROCUREMENT PROCEDURES</w:t>
    </w:r>
  </w:p>
  <w:p w14:paraId="780309FE" w14:textId="3B7DC589" w:rsidR="00CC20BB" w:rsidRPr="00D84945" w:rsidRDefault="00CC20BB" w:rsidP="003727EE">
    <w:pPr>
      <w:tabs>
        <w:tab w:val="right" w:pos="14264"/>
      </w:tabs>
      <w:rPr>
        <w:rFonts w:asciiTheme="minorHAnsi" w:hAnsiTheme="minorHAnsi" w:cstheme="minorHAnsi"/>
        <w:b/>
      </w:rPr>
    </w:pPr>
    <w:r w:rsidRPr="00164266">
      <w:rPr>
        <w:rFonts w:asciiTheme="minorHAnsi" w:hAnsiTheme="minorHAnsi" w:cstheme="minorHAnsi"/>
        <w:b/>
        <w:noProof/>
        <w:lang w:val="en-IE" w:eastAsia="en-IE"/>
      </w:rPr>
      <mc:AlternateContent>
        <mc:Choice Requires="wps">
          <w:drawing>
            <wp:anchor distT="4294967295" distB="4294967295" distL="114300" distR="114300" simplePos="0" relativeHeight="251657216" behindDoc="0" locked="0" layoutInCell="1" allowOverlap="1" wp14:anchorId="0737CE7C" wp14:editId="0FD522EC">
              <wp:simplePos x="0" y="0"/>
              <wp:positionH relativeFrom="column">
                <wp:posOffset>1552575</wp:posOffset>
              </wp:positionH>
              <wp:positionV relativeFrom="paragraph">
                <wp:posOffset>63500</wp:posOffset>
              </wp:positionV>
              <wp:extent cx="4200525" cy="0"/>
              <wp:effectExtent l="0" t="19050" r="9525"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00525"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04319"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25pt,5pt" to="4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" strokecolor="#d52b1e" strokeweight="4.5pt">
              <o:lock v:ext="edit" shapetype="f"/>
            </v:line>
          </w:pict>
        </mc:Fallback>
      </mc:AlternateContent>
    </w:r>
    <w:r w:rsidRPr="00164266">
      <w:rPr>
        <w:rFonts w:asciiTheme="minorHAnsi" w:hAnsiTheme="minorHAnsi" w:cstheme="minorHAnsi"/>
        <w:b/>
        <w:noProof/>
        <w:lang w:val="en-IE" w:eastAsia="en-IE"/>
      </w:rPr>
      <mc:AlternateContent>
        <mc:Choice Requires="wps">
          <w:drawing>
            <wp:anchor distT="4294967295" distB="4294967295" distL="114300" distR="114300" simplePos="0" relativeHeight="251658240" behindDoc="0" locked="0" layoutInCell="1" allowOverlap="1" wp14:anchorId="2BA73A3F" wp14:editId="49725AC8">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3664E0B" id="Line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r>
      <w:rPr>
        <w:rFonts w:asciiTheme="minorHAnsi" w:hAnsiTheme="minorHAnsi" w:cstheme="minorHAnsi"/>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6F5C"/>
    <w:multiLevelType w:val="hybridMultilevel"/>
    <w:tmpl w:val="F8A0DF36"/>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 w15:restartNumberingAfterBreak="0">
    <w:nsid w:val="08350B50"/>
    <w:multiLevelType w:val="hybridMultilevel"/>
    <w:tmpl w:val="9D2E5920"/>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84157CD"/>
    <w:multiLevelType w:val="singleLevel"/>
    <w:tmpl w:val="30B28076"/>
    <w:lvl w:ilvl="0">
      <w:start w:val="2"/>
      <w:numFmt w:val="bullet"/>
      <w:lvlText w:val="-"/>
      <w:lvlJc w:val="left"/>
      <w:pPr>
        <w:tabs>
          <w:tab w:val="num" w:pos="720"/>
        </w:tabs>
        <w:ind w:left="720" w:hanging="360"/>
      </w:pPr>
      <w:rPr>
        <w:rFonts w:hint="default"/>
      </w:rPr>
    </w:lvl>
  </w:abstractNum>
  <w:abstractNum w:abstractNumId="3" w15:restartNumberingAfterBreak="0">
    <w:nsid w:val="095D7112"/>
    <w:multiLevelType w:val="singleLevel"/>
    <w:tmpl w:val="00F86AEA"/>
    <w:lvl w:ilvl="0">
      <w:start w:val="1"/>
      <w:numFmt w:val="decimal"/>
      <w:lvlText w:val="%1."/>
      <w:lvlJc w:val="left"/>
      <w:pPr>
        <w:tabs>
          <w:tab w:val="num" w:pos="720"/>
        </w:tabs>
        <w:ind w:left="720" w:hanging="720"/>
      </w:pPr>
      <w:rPr>
        <w:rFonts w:hint="default"/>
      </w:rPr>
    </w:lvl>
  </w:abstractNum>
  <w:abstractNum w:abstractNumId="4" w15:restartNumberingAfterBreak="0">
    <w:nsid w:val="09756C1E"/>
    <w:multiLevelType w:val="hybridMultilevel"/>
    <w:tmpl w:val="B696245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AC00F1B"/>
    <w:multiLevelType w:val="hybridMultilevel"/>
    <w:tmpl w:val="6B0071C2"/>
    <w:lvl w:ilvl="0" w:tplc="18090001">
      <w:start w:val="1"/>
      <w:numFmt w:val="bullet"/>
      <w:lvlText w:val=""/>
      <w:lvlJc w:val="left"/>
      <w:pPr>
        <w:ind w:left="720" w:hanging="360"/>
      </w:pPr>
      <w:rPr>
        <w:rFonts w:ascii="Symbol" w:hAnsi="Symbol" w:hint="default"/>
      </w:rPr>
    </w:lvl>
    <w:lvl w:ilvl="1" w:tplc="18090019">
      <w:start w:val="1"/>
      <w:numFmt w:val="lowerLetter"/>
      <w:lvlText w:val="%2."/>
      <w:lvlJc w:val="left"/>
      <w:pPr>
        <w:ind w:left="1440" w:hanging="360"/>
      </w:pPr>
    </w:lvl>
    <w:lvl w:ilvl="2" w:tplc="AFA84EE4">
      <w:start w:val="1"/>
      <w:numFmt w:val="decimal"/>
      <w:lvlText w:val="%3."/>
      <w:lvlJc w:val="left"/>
      <w:pPr>
        <w:ind w:left="2700" w:hanging="72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AF75E44"/>
    <w:multiLevelType w:val="hybridMultilevel"/>
    <w:tmpl w:val="356856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B2D6948"/>
    <w:multiLevelType w:val="hybridMultilevel"/>
    <w:tmpl w:val="558E99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DCE4469"/>
    <w:multiLevelType w:val="singleLevel"/>
    <w:tmpl w:val="18090001"/>
    <w:lvl w:ilvl="0">
      <w:start w:val="1"/>
      <w:numFmt w:val="bullet"/>
      <w:lvlText w:val=""/>
      <w:lvlJc w:val="left"/>
      <w:pPr>
        <w:ind w:left="720" w:hanging="360"/>
      </w:pPr>
      <w:rPr>
        <w:rFonts w:ascii="Symbol" w:hAnsi="Symbol" w:hint="default"/>
      </w:rPr>
    </w:lvl>
  </w:abstractNum>
  <w:abstractNum w:abstractNumId="9" w15:restartNumberingAfterBreak="0">
    <w:nsid w:val="10BE7ACD"/>
    <w:multiLevelType w:val="hybridMultilevel"/>
    <w:tmpl w:val="C486F4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10C39E5"/>
    <w:multiLevelType w:val="multilevel"/>
    <w:tmpl w:val="7A6E738C"/>
    <w:lvl w:ilvl="0">
      <w:start w:val="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3B1692"/>
    <w:multiLevelType w:val="singleLevel"/>
    <w:tmpl w:val="30B28076"/>
    <w:lvl w:ilvl="0">
      <w:start w:val="2"/>
      <w:numFmt w:val="bullet"/>
      <w:lvlText w:val="-"/>
      <w:lvlJc w:val="left"/>
      <w:pPr>
        <w:tabs>
          <w:tab w:val="num" w:pos="720"/>
        </w:tabs>
        <w:ind w:left="720" w:hanging="360"/>
      </w:pPr>
      <w:rPr>
        <w:rFonts w:hint="default"/>
      </w:rPr>
    </w:lvl>
  </w:abstractNum>
  <w:abstractNum w:abstractNumId="12" w15:restartNumberingAfterBreak="0">
    <w:nsid w:val="16655204"/>
    <w:multiLevelType w:val="hybridMultilevel"/>
    <w:tmpl w:val="59C0A26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7461994"/>
    <w:multiLevelType w:val="hybridMultilevel"/>
    <w:tmpl w:val="11C03630"/>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CD37341"/>
    <w:multiLevelType w:val="singleLevel"/>
    <w:tmpl w:val="30B28076"/>
    <w:lvl w:ilvl="0">
      <w:start w:val="2"/>
      <w:numFmt w:val="bullet"/>
      <w:lvlText w:val="-"/>
      <w:lvlJc w:val="left"/>
      <w:pPr>
        <w:tabs>
          <w:tab w:val="num" w:pos="720"/>
        </w:tabs>
        <w:ind w:left="720" w:hanging="360"/>
      </w:pPr>
      <w:rPr>
        <w:rFonts w:hint="default"/>
      </w:rPr>
    </w:lvl>
  </w:abstractNum>
  <w:abstractNum w:abstractNumId="15" w15:restartNumberingAfterBreak="0">
    <w:nsid w:val="21462453"/>
    <w:multiLevelType w:val="hybridMultilevel"/>
    <w:tmpl w:val="330E067A"/>
    <w:lvl w:ilvl="0" w:tplc="18090003">
      <w:start w:val="1"/>
      <w:numFmt w:val="bullet"/>
      <w:lvlText w:val="o"/>
      <w:lvlJc w:val="left"/>
      <w:pPr>
        <w:tabs>
          <w:tab w:val="num" w:pos="720"/>
        </w:tabs>
        <w:ind w:left="720" w:hanging="360"/>
      </w:pPr>
      <w:rPr>
        <w:rFonts w:ascii="Courier New" w:hAnsi="Courier New" w:cs="Courier New" w:hint="default"/>
      </w:rPr>
    </w:lvl>
    <w:lvl w:ilvl="1" w:tplc="1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22AF3C8F"/>
    <w:multiLevelType w:val="hybridMultilevel"/>
    <w:tmpl w:val="950A0AB2"/>
    <w:lvl w:ilvl="0" w:tplc="1809000B">
      <w:start w:val="1"/>
      <w:numFmt w:val="bullet"/>
      <w:lvlText w:val=""/>
      <w:lvlJc w:val="left"/>
      <w:pPr>
        <w:ind w:left="1146" w:hanging="360"/>
      </w:pPr>
      <w:rPr>
        <w:rFonts w:ascii="Wingdings" w:hAnsi="Wingdings"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17" w15:restartNumberingAfterBreak="0">
    <w:nsid w:val="230D51FF"/>
    <w:multiLevelType w:val="hybridMultilevel"/>
    <w:tmpl w:val="B0505A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7E24CD0"/>
    <w:multiLevelType w:val="hybridMultilevel"/>
    <w:tmpl w:val="9D2E5920"/>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8477515"/>
    <w:multiLevelType w:val="hybridMultilevel"/>
    <w:tmpl w:val="1D22EAFE"/>
    <w:lvl w:ilvl="0" w:tplc="0BC0126C">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F7A1B8E"/>
    <w:multiLevelType w:val="multilevel"/>
    <w:tmpl w:val="94A4F780"/>
    <w:lvl w:ilvl="0">
      <w:start w:val="1"/>
      <w:numFmt w:val="decimal"/>
      <w:lvlText w:val="%1."/>
      <w:lvlJc w:val="left"/>
      <w:pPr>
        <w:ind w:left="720" w:hanging="360"/>
      </w:pPr>
      <w:rPr>
        <w:rFonts w:hint="default"/>
      </w:rPr>
    </w:lvl>
    <w:lvl w:ilvl="1">
      <w:start w:val="3"/>
      <w:numFmt w:val="decimal"/>
      <w:isLgl/>
      <w:lvlText w:val="%1.%2"/>
      <w:lvlJc w:val="left"/>
      <w:pPr>
        <w:ind w:left="831" w:hanging="40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32482079"/>
    <w:multiLevelType w:val="hybridMultilevel"/>
    <w:tmpl w:val="FA9E162E"/>
    <w:lvl w:ilvl="0" w:tplc="1809000B">
      <w:start w:val="1"/>
      <w:numFmt w:val="bullet"/>
      <w:lvlText w:val=""/>
      <w:lvlJc w:val="left"/>
      <w:pPr>
        <w:ind w:left="420" w:hanging="360"/>
      </w:pPr>
      <w:rPr>
        <w:rFonts w:ascii="Wingdings" w:hAnsi="Wingdings" w:hint="default"/>
      </w:rPr>
    </w:lvl>
    <w:lvl w:ilvl="1" w:tplc="18090003" w:tentative="1">
      <w:start w:val="1"/>
      <w:numFmt w:val="bullet"/>
      <w:lvlText w:val="o"/>
      <w:lvlJc w:val="left"/>
      <w:pPr>
        <w:ind w:left="1140" w:hanging="360"/>
      </w:pPr>
      <w:rPr>
        <w:rFonts w:ascii="Courier New" w:hAnsi="Courier New" w:cs="Courier New" w:hint="default"/>
      </w:rPr>
    </w:lvl>
    <w:lvl w:ilvl="2" w:tplc="18090005" w:tentative="1">
      <w:start w:val="1"/>
      <w:numFmt w:val="bullet"/>
      <w:lvlText w:val=""/>
      <w:lvlJc w:val="left"/>
      <w:pPr>
        <w:ind w:left="1860" w:hanging="360"/>
      </w:pPr>
      <w:rPr>
        <w:rFonts w:ascii="Wingdings" w:hAnsi="Wingdings" w:hint="default"/>
      </w:rPr>
    </w:lvl>
    <w:lvl w:ilvl="3" w:tplc="18090001" w:tentative="1">
      <w:start w:val="1"/>
      <w:numFmt w:val="bullet"/>
      <w:lvlText w:val=""/>
      <w:lvlJc w:val="left"/>
      <w:pPr>
        <w:ind w:left="2580" w:hanging="360"/>
      </w:pPr>
      <w:rPr>
        <w:rFonts w:ascii="Symbol" w:hAnsi="Symbol" w:hint="default"/>
      </w:rPr>
    </w:lvl>
    <w:lvl w:ilvl="4" w:tplc="18090003" w:tentative="1">
      <w:start w:val="1"/>
      <w:numFmt w:val="bullet"/>
      <w:lvlText w:val="o"/>
      <w:lvlJc w:val="left"/>
      <w:pPr>
        <w:ind w:left="3300" w:hanging="360"/>
      </w:pPr>
      <w:rPr>
        <w:rFonts w:ascii="Courier New" w:hAnsi="Courier New" w:cs="Courier New" w:hint="default"/>
      </w:rPr>
    </w:lvl>
    <w:lvl w:ilvl="5" w:tplc="18090005" w:tentative="1">
      <w:start w:val="1"/>
      <w:numFmt w:val="bullet"/>
      <w:lvlText w:val=""/>
      <w:lvlJc w:val="left"/>
      <w:pPr>
        <w:ind w:left="4020" w:hanging="360"/>
      </w:pPr>
      <w:rPr>
        <w:rFonts w:ascii="Wingdings" w:hAnsi="Wingdings" w:hint="default"/>
      </w:rPr>
    </w:lvl>
    <w:lvl w:ilvl="6" w:tplc="18090001" w:tentative="1">
      <w:start w:val="1"/>
      <w:numFmt w:val="bullet"/>
      <w:lvlText w:val=""/>
      <w:lvlJc w:val="left"/>
      <w:pPr>
        <w:ind w:left="4740" w:hanging="360"/>
      </w:pPr>
      <w:rPr>
        <w:rFonts w:ascii="Symbol" w:hAnsi="Symbol" w:hint="default"/>
      </w:rPr>
    </w:lvl>
    <w:lvl w:ilvl="7" w:tplc="18090003" w:tentative="1">
      <w:start w:val="1"/>
      <w:numFmt w:val="bullet"/>
      <w:lvlText w:val="o"/>
      <w:lvlJc w:val="left"/>
      <w:pPr>
        <w:ind w:left="5460" w:hanging="360"/>
      </w:pPr>
      <w:rPr>
        <w:rFonts w:ascii="Courier New" w:hAnsi="Courier New" w:cs="Courier New" w:hint="default"/>
      </w:rPr>
    </w:lvl>
    <w:lvl w:ilvl="8" w:tplc="18090005" w:tentative="1">
      <w:start w:val="1"/>
      <w:numFmt w:val="bullet"/>
      <w:lvlText w:val=""/>
      <w:lvlJc w:val="left"/>
      <w:pPr>
        <w:ind w:left="6180" w:hanging="360"/>
      </w:pPr>
      <w:rPr>
        <w:rFonts w:ascii="Wingdings" w:hAnsi="Wingdings" w:hint="default"/>
      </w:rPr>
    </w:lvl>
  </w:abstractNum>
  <w:abstractNum w:abstractNumId="22" w15:restartNumberingAfterBreak="0">
    <w:nsid w:val="333825C2"/>
    <w:multiLevelType w:val="hybridMultilevel"/>
    <w:tmpl w:val="81F40734"/>
    <w:lvl w:ilvl="0" w:tplc="1809000B">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38A0450"/>
    <w:multiLevelType w:val="singleLevel"/>
    <w:tmpl w:val="30B28076"/>
    <w:lvl w:ilvl="0">
      <w:start w:val="2"/>
      <w:numFmt w:val="bullet"/>
      <w:lvlText w:val="-"/>
      <w:lvlJc w:val="left"/>
      <w:pPr>
        <w:tabs>
          <w:tab w:val="num" w:pos="720"/>
        </w:tabs>
        <w:ind w:left="720" w:hanging="360"/>
      </w:pPr>
      <w:rPr>
        <w:rFonts w:hint="default"/>
      </w:rPr>
    </w:lvl>
  </w:abstractNum>
  <w:abstractNum w:abstractNumId="24" w15:restartNumberingAfterBreak="0">
    <w:nsid w:val="33CA7E2F"/>
    <w:multiLevelType w:val="hybridMultilevel"/>
    <w:tmpl w:val="5E0691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361864B2"/>
    <w:multiLevelType w:val="hybridMultilevel"/>
    <w:tmpl w:val="D1EAA060"/>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C955AB5"/>
    <w:multiLevelType w:val="hybridMultilevel"/>
    <w:tmpl w:val="9D2E5920"/>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3E04735C"/>
    <w:multiLevelType w:val="hybridMultilevel"/>
    <w:tmpl w:val="DD9AF0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3F376AD3"/>
    <w:multiLevelType w:val="hybridMultilevel"/>
    <w:tmpl w:val="92CE55E0"/>
    <w:lvl w:ilvl="0" w:tplc="0DD29806">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7AB1BC4"/>
    <w:multiLevelType w:val="hybridMultilevel"/>
    <w:tmpl w:val="A78AEC4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90C03F1"/>
    <w:multiLevelType w:val="hybridMultilevel"/>
    <w:tmpl w:val="48322B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E6245D0"/>
    <w:multiLevelType w:val="multilevel"/>
    <w:tmpl w:val="0B8EADF8"/>
    <w:lvl w:ilvl="0">
      <w:start w:val="2"/>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44C3513"/>
    <w:multiLevelType w:val="singleLevel"/>
    <w:tmpl w:val="18090001"/>
    <w:lvl w:ilvl="0">
      <w:start w:val="1"/>
      <w:numFmt w:val="bullet"/>
      <w:lvlText w:val=""/>
      <w:lvlJc w:val="left"/>
      <w:pPr>
        <w:ind w:left="720" w:hanging="360"/>
      </w:pPr>
      <w:rPr>
        <w:rFonts w:ascii="Symbol" w:hAnsi="Symbol" w:hint="default"/>
      </w:rPr>
    </w:lvl>
  </w:abstractNum>
  <w:abstractNum w:abstractNumId="33" w15:restartNumberingAfterBreak="0">
    <w:nsid w:val="56DF6806"/>
    <w:multiLevelType w:val="hybridMultilevel"/>
    <w:tmpl w:val="053C0FE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74B2A30"/>
    <w:multiLevelType w:val="hybridMultilevel"/>
    <w:tmpl w:val="6EBA4B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85875E2"/>
    <w:multiLevelType w:val="hybridMultilevel"/>
    <w:tmpl w:val="BEEAC4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C2E2B87"/>
    <w:multiLevelType w:val="singleLevel"/>
    <w:tmpl w:val="30B28076"/>
    <w:lvl w:ilvl="0">
      <w:start w:val="2"/>
      <w:numFmt w:val="bullet"/>
      <w:lvlText w:val="-"/>
      <w:lvlJc w:val="left"/>
      <w:pPr>
        <w:tabs>
          <w:tab w:val="num" w:pos="720"/>
        </w:tabs>
        <w:ind w:left="720" w:hanging="360"/>
      </w:pPr>
      <w:rPr>
        <w:rFonts w:hint="default"/>
      </w:rPr>
    </w:lvl>
  </w:abstractNum>
  <w:abstractNum w:abstractNumId="37" w15:restartNumberingAfterBreak="0">
    <w:nsid w:val="5C5151EB"/>
    <w:multiLevelType w:val="hybridMultilevel"/>
    <w:tmpl w:val="C9762812"/>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C963214"/>
    <w:multiLevelType w:val="hybridMultilevel"/>
    <w:tmpl w:val="80C0B58E"/>
    <w:lvl w:ilvl="0" w:tplc="6A384466">
      <w:start w:val="1"/>
      <w:numFmt w:val="decimal"/>
      <w:lvlText w:val="%1."/>
      <w:lvlJc w:val="left"/>
      <w:pPr>
        <w:ind w:left="1080" w:hanging="360"/>
      </w:pPr>
      <w:rPr>
        <w:rFonts w:hint="default"/>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4F85BAE"/>
    <w:multiLevelType w:val="hybridMultilevel"/>
    <w:tmpl w:val="19A8C1A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7E75DA2"/>
    <w:multiLevelType w:val="hybridMultilevel"/>
    <w:tmpl w:val="7654DD7E"/>
    <w:lvl w:ilvl="0" w:tplc="DEF6470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9C456E5"/>
    <w:multiLevelType w:val="hybridMultilevel"/>
    <w:tmpl w:val="9D2E5920"/>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DFD4B98"/>
    <w:multiLevelType w:val="hybridMultilevel"/>
    <w:tmpl w:val="9D2E5920"/>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FBF4A61"/>
    <w:multiLevelType w:val="hybridMultilevel"/>
    <w:tmpl w:val="F8740230"/>
    <w:lvl w:ilvl="0" w:tplc="18090001">
      <w:start w:val="1"/>
      <w:numFmt w:val="bullet"/>
      <w:lvlText w:val=""/>
      <w:lvlJc w:val="left"/>
      <w:pPr>
        <w:ind w:left="1110" w:hanging="360"/>
      </w:pPr>
      <w:rPr>
        <w:rFonts w:ascii="Symbol" w:hAnsi="Symbol" w:hint="default"/>
      </w:rPr>
    </w:lvl>
    <w:lvl w:ilvl="1" w:tplc="18090003" w:tentative="1">
      <w:start w:val="1"/>
      <w:numFmt w:val="bullet"/>
      <w:lvlText w:val="o"/>
      <w:lvlJc w:val="left"/>
      <w:pPr>
        <w:ind w:left="1830" w:hanging="360"/>
      </w:pPr>
      <w:rPr>
        <w:rFonts w:ascii="Courier New" w:hAnsi="Courier New" w:cs="Courier New" w:hint="default"/>
      </w:rPr>
    </w:lvl>
    <w:lvl w:ilvl="2" w:tplc="18090005" w:tentative="1">
      <w:start w:val="1"/>
      <w:numFmt w:val="bullet"/>
      <w:lvlText w:val=""/>
      <w:lvlJc w:val="left"/>
      <w:pPr>
        <w:ind w:left="2550" w:hanging="360"/>
      </w:pPr>
      <w:rPr>
        <w:rFonts w:ascii="Wingdings" w:hAnsi="Wingdings" w:hint="default"/>
      </w:rPr>
    </w:lvl>
    <w:lvl w:ilvl="3" w:tplc="18090001" w:tentative="1">
      <w:start w:val="1"/>
      <w:numFmt w:val="bullet"/>
      <w:lvlText w:val=""/>
      <w:lvlJc w:val="left"/>
      <w:pPr>
        <w:ind w:left="3270" w:hanging="360"/>
      </w:pPr>
      <w:rPr>
        <w:rFonts w:ascii="Symbol" w:hAnsi="Symbol" w:hint="default"/>
      </w:rPr>
    </w:lvl>
    <w:lvl w:ilvl="4" w:tplc="18090003" w:tentative="1">
      <w:start w:val="1"/>
      <w:numFmt w:val="bullet"/>
      <w:lvlText w:val="o"/>
      <w:lvlJc w:val="left"/>
      <w:pPr>
        <w:ind w:left="3990" w:hanging="360"/>
      </w:pPr>
      <w:rPr>
        <w:rFonts w:ascii="Courier New" w:hAnsi="Courier New" w:cs="Courier New" w:hint="default"/>
      </w:rPr>
    </w:lvl>
    <w:lvl w:ilvl="5" w:tplc="18090005" w:tentative="1">
      <w:start w:val="1"/>
      <w:numFmt w:val="bullet"/>
      <w:lvlText w:val=""/>
      <w:lvlJc w:val="left"/>
      <w:pPr>
        <w:ind w:left="4710" w:hanging="360"/>
      </w:pPr>
      <w:rPr>
        <w:rFonts w:ascii="Wingdings" w:hAnsi="Wingdings" w:hint="default"/>
      </w:rPr>
    </w:lvl>
    <w:lvl w:ilvl="6" w:tplc="18090001" w:tentative="1">
      <w:start w:val="1"/>
      <w:numFmt w:val="bullet"/>
      <w:lvlText w:val=""/>
      <w:lvlJc w:val="left"/>
      <w:pPr>
        <w:ind w:left="5430" w:hanging="360"/>
      </w:pPr>
      <w:rPr>
        <w:rFonts w:ascii="Symbol" w:hAnsi="Symbol" w:hint="default"/>
      </w:rPr>
    </w:lvl>
    <w:lvl w:ilvl="7" w:tplc="18090003" w:tentative="1">
      <w:start w:val="1"/>
      <w:numFmt w:val="bullet"/>
      <w:lvlText w:val="o"/>
      <w:lvlJc w:val="left"/>
      <w:pPr>
        <w:ind w:left="6150" w:hanging="360"/>
      </w:pPr>
      <w:rPr>
        <w:rFonts w:ascii="Courier New" w:hAnsi="Courier New" w:cs="Courier New" w:hint="default"/>
      </w:rPr>
    </w:lvl>
    <w:lvl w:ilvl="8" w:tplc="18090005" w:tentative="1">
      <w:start w:val="1"/>
      <w:numFmt w:val="bullet"/>
      <w:lvlText w:val=""/>
      <w:lvlJc w:val="left"/>
      <w:pPr>
        <w:ind w:left="6870" w:hanging="360"/>
      </w:pPr>
      <w:rPr>
        <w:rFonts w:ascii="Wingdings" w:hAnsi="Wingdings" w:hint="default"/>
      </w:rPr>
    </w:lvl>
  </w:abstractNum>
  <w:num w:numId="1" w16cid:durableId="283999234">
    <w:abstractNumId w:val="8"/>
  </w:num>
  <w:num w:numId="2" w16cid:durableId="915554740">
    <w:abstractNumId w:val="3"/>
  </w:num>
  <w:num w:numId="3" w16cid:durableId="1344628686">
    <w:abstractNumId w:val="32"/>
  </w:num>
  <w:num w:numId="4" w16cid:durableId="207030169">
    <w:abstractNumId w:val="15"/>
  </w:num>
  <w:num w:numId="5" w16cid:durableId="502090531">
    <w:abstractNumId w:val="25"/>
  </w:num>
  <w:num w:numId="6" w16cid:durableId="494880655">
    <w:abstractNumId w:val="5"/>
  </w:num>
  <w:num w:numId="7" w16cid:durableId="1666006366">
    <w:abstractNumId w:val="17"/>
  </w:num>
  <w:num w:numId="8" w16cid:durableId="1612934496">
    <w:abstractNumId w:val="30"/>
  </w:num>
  <w:num w:numId="9" w16cid:durableId="211906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3837627">
    <w:abstractNumId w:val="7"/>
  </w:num>
  <w:num w:numId="11" w16cid:durableId="1782601935">
    <w:abstractNumId w:val="23"/>
  </w:num>
  <w:num w:numId="12" w16cid:durableId="655765315">
    <w:abstractNumId w:val="11"/>
  </w:num>
  <w:num w:numId="13" w16cid:durableId="395322638">
    <w:abstractNumId w:val="14"/>
  </w:num>
  <w:num w:numId="14" w16cid:durableId="630400276">
    <w:abstractNumId w:val="36"/>
  </w:num>
  <w:num w:numId="15" w16cid:durableId="725029412">
    <w:abstractNumId w:val="2"/>
  </w:num>
  <w:num w:numId="16" w16cid:durableId="1491023271">
    <w:abstractNumId w:val="37"/>
  </w:num>
  <w:num w:numId="17" w16cid:durableId="1508980778">
    <w:abstractNumId w:val="33"/>
  </w:num>
  <w:num w:numId="18" w16cid:durableId="139199150">
    <w:abstractNumId w:val="39"/>
  </w:num>
  <w:num w:numId="19" w16cid:durableId="677386484">
    <w:abstractNumId w:val="9"/>
  </w:num>
  <w:num w:numId="20" w16cid:durableId="154492958">
    <w:abstractNumId w:val="10"/>
  </w:num>
  <w:num w:numId="21" w16cid:durableId="860440508">
    <w:abstractNumId w:val="13"/>
  </w:num>
  <w:num w:numId="22" w16cid:durableId="195196452">
    <w:abstractNumId w:val="43"/>
  </w:num>
  <w:num w:numId="23" w16cid:durableId="1443259278">
    <w:abstractNumId w:val="31"/>
  </w:num>
  <w:num w:numId="24" w16cid:durableId="599722998">
    <w:abstractNumId w:val="40"/>
  </w:num>
  <w:num w:numId="25" w16cid:durableId="690687776">
    <w:abstractNumId w:val="0"/>
  </w:num>
  <w:num w:numId="26" w16cid:durableId="1743791653">
    <w:abstractNumId w:val="41"/>
  </w:num>
  <w:num w:numId="27" w16cid:durableId="155149450">
    <w:abstractNumId w:val="1"/>
  </w:num>
  <w:num w:numId="28" w16cid:durableId="2057461607">
    <w:abstractNumId w:val="42"/>
  </w:num>
  <w:num w:numId="29" w16cid:durableId="1765028369">
    <w:abstractNumId w:val="18"/>
  </w:num>
  <w:num w:numId="30" w16cid:durableId="630593445">
    <w:abstractNumId w:val="26"/>
  </w:num>
  <w:num w:numId="31" w16cid:durableId="503863839">
    <w:abstractNumId w:val="38"/>
  </w:num>
  <w:num w:numId="32" w16cid:durableId="1278831169">
    <w:abstractNumId w:val="28"/>
  </w:num>
  <w:num w:numId="33" w16cid:durableId="1766416427">
    <w:abstractNumId w:val="29"/>
  </w:num>
  <w:num w:numId="34" w16cid:durableId="1674062031">
    <w:abstractNumId w:val="27"/>
  </w:num>
  <w:num w:numId="35" w16cid:durableId="66653515">
    <w:abstractNumId w:val="20"/>
  </w:num>
  <w:num w:numId="36" w16cid:durableId="745761584">
    <w:abstractNumId w:val="24"/>
  </w:num>
  <w:num w:numId="37" w16cid:durableId="1856842072">
    <w:abstractNumId w:val="21"/>
  </w:num>
  <w:num w:numId="38" w16cid:durableId="1883750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04172178">
    <w:abstractNumId w:val="35"/>
  </w:num>
  <w:num w:numId="40" w16cid:durableId="2133397947">
    <w:abstractNumId w:val="12"/>
  </w:num>
  <w:num w:numId="41" w16cid:durableId="987369222">
    <w:abstractNumId w:val="16"/>
  </w:num>
  <w:num w:numId="42" w16cid:durableId="931471213">
    <w:abstractNumId w:val="22"/>
  </w:num>
  <w:num w:numId="43" w16cid:durableId="2032878746">
    <w:abstractNumId w:val="4"/>
  </w:num>
  <w:num w:numId="44" w16cid:durableId="1644770384">
    <w:abstractNumId w:val="6"/>
  </w:num>
  <w:num w:numId="45" w16cid:durableId="1567104488">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F03"/>
    <w:rsid w:val="000451A2"/>
    <w:rsid w:val="000B5DE8"/>
    <w:rsid w:val="000C249B"/>
    <w:rsid w:val="000E0AFB"/>
    <w:rsid w:val="00112D58"/>
    <w:rsid w:val="0013608D"/>
    <w:rsid w:val="001449CC"/>
    <w:rsid w:val="00164266"/>
    <w:rsid w:val="00165D02"/>
    <w:rsid w:val="00171907"/>
    <w:rsid w:val="00174131"/>
    <w:rsid w:val="001856AD"/>
    <w:rsid w:val="00191CDE"/>
    <w:rsid w:val="00191FEA"/>
    <w:rsid w:val="001D2925"/>
    <w:rsid w:val="001E2B17"/>
    <w:rsid w:val="001F6A53"/>
    <w:rsid w:val="002246D6"/>
    <w:rsid w:val="00234D50"/>
    <w:rsid w:val="002A08F1"/>
    <w:rsid w:val="00322B19"/>
    <w:rsid w:val="00351DF4"/>
    <w:rsid w:val="00351F03"/>
    <w:rsid w:val="0036630F"/>
    <w:rsid w:val="003727EE"/>
    <w:rsid w:val="003A5E18"/>
    <w:rsid w:val="003B25DF"/>
    <w:rsid w:val="003C2DA8"/>
    <w:rsid w:val="003C4FE0"/>
    <w:rsid w:val="003D4560"/>
    <w:rsid w:val="00496B89"/>
    <w:rsid w:val="004B565B"/>
    <w:rsid w:val="00503678"/>
    <w:rsid w:val="00510575"/>
    <w:rsid w:val="00533E2C"/>
    <w:rsid w:val="005843C4"/>
    <w:rsid w:val="005A5B6D"/>
    <w:rsid w:val="005C484B"/>
    <w:rsid w:val="005E346A"/>
    <w:rsid w:val="005F3B12"/>
    <w:rsid w:val="0060109C"/>
    <w:rsid w:val="00623BAB"/>
    <w:rsid w:val="00631813"/>
    <w:rsid w:val="00662F81"/>
    <w:rsid w:val="00666DC8"/>
    <w:rsid w:val="00683CFB"/>
    <w:rsid w:val="006F53E6"/>
    <w:rsid w:val="00793148"/>
    <w:rsid w:val="007B5B30"/>
    <w:rsid w:val="007C6D42"/>
    <w:rsid w:val="008258D8"/>
    <w:rsid w:val="0086074B"/>
    <w:rsid w:val="008B2DF4"/>
    <w:rsid w:val="00966961"/>
    <w:rsid w:val="00995E82"/>
    <w:rsid w:val="009A6637"/>
    <w:rsid w:val="00A00D33"/>
    <w:rsid w:val="00A10B7E"/>
    <w:rsid w:val="00A6402C"/>
    <w:rsid w:val="00A67223"/>
    <w:rsid w:val="00A76D14"/>
    <w:rsid w:val="00A77B38"/>
    <w:rsid w:val="00A94A31"/>
    <w:rsid w:val="00A9683F"/>
    <w:rsid w:val="00AB34DC"/>
    <w:rsid w:val="00AC0389"/>
    <w:rsid w:val="00AF0021"/>
    <w:rsid w:val="00AF4E0D"/>
    <w:rsid w:val="00B37DEA"/>
    <w:rsid w:val="00B56339"/>
    <w:rsid w:val="00B62B67"/>
    <w:rsid w:val="00B669FD"/>
    <w:rsid w:val="00B9310D"/>
    <w:rsid w:val="00B93A36"/>
    <w:rsid w:val="00C01A21"/>
    <w:rsid w:val="00C0201C"/>
    <w:rsid w:val="00C0592E"/>
    <w:rsid w:val="00C063A9"/>
    <w:rsid w:val="00C16FDE"/>
    <w:rsid w:val="00C54A9F"/>
    <w:rsid w:val="00C66178"/>
    <w:rsid w:val="00C774AF"/>
    <w:rsid w:val="00CC20BB"/>
    <w:rsid w:val="00CD3AD0"/>
    <w:rsid w:val="00CD59CB"/>
    <w:rsid w:val="00D062D6"/>
    <w:rsid w:val="00D50A88"/>
    <w:rsid w:val="00D701B9"/>
    <w:rsid w:val="00D816FA"/>
    <w:rsid w:val="00D84945"/>
    <w:rsid w:val="00DA3FCF"/>
    <w:rsid w:val="00DA4022"/>
    <w:rsid w:val="00DE7888"/>
    <w:rsid w:val="00DF73C7"/>
    <w:rsid w:val="00E2279A"/>
    <w:rsid w:val="00E30F6E"/>
    <w:rsid w:val="00E42757"/>
    <w:rsid w:val="00E51B44"/>
    <w:rsid w:val="00E65CAA"/>
    <w:rsid w:val="00EB7970"/>
    <w:rsid w:val="00EE17D9"/>
    <w:rsid w:val="00F52D1A"/>
    <w:rsid w:val="00F54F11"/>
    <w:rsid w:val="00F66630"/>
    <w:rsid w:val="00F67570"/>
    <w:rsid w:val="00F803A8"/>
    <w:rsid w:val="00F9608F"/>
    <w:rsid w:val="00FC62D3"/>
    <w:rsid w:val="00FD4DDB"/>
    <w:rsid w:val="00FF01A4"/>
    <w:rsid w:val="00FF05D5"/>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26640E"/>
  <w15:docId w15:val="{EFB11A3E-426E-4E46-A414-E4289DA1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DC8"/>
    <w:pPr>
      <w:overflowPunct w:val="0"/>
      <w:autoSpaceDE w:val="0"/>
      <w:autoSpaceDN w:val="0"/>
      <w:adjustRightInd w:val="0"/>
      <w:textAlignment w:val="baseline"/>
    </w:pPr>
    <w:rPr>
      <w:rFonts w:asciiTheme="majorHAnsi" w:hAnsiTheme="majorHAnsi"/>
      <w:sz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0451A2"/>
    <w:pPr>
      <w:keepNext/>
      <w:keepLines/>
      <w:spacing w:before="200"/>
      <w:outlineLvl w:val="1"/>
    </w:pPr>
    <w:rPr>
      <w:rFonts w:eastAsiaTheme="majorEastAsia" w:cstheme="majorBidi"/>
      <w:b/>
      <w:bCs/>
      <w:color w:val="1F497D" w:themeColor="text2"/>
      <w:szCs w:val="26"/>
    </w:rPr>
  </w:style>
  <w:style w:type="paragraph" w:styleId="Heading3">
    <w:name w:val="heading 3"/>
    <w:basedOn w:val="Normal"/>
    <w:next w:val="Normal"/>
    <w:link w:val="Heading3Char"/>
    <w:unhideWhenUsed/>
    <w:qFormat/>
    <w:rsid w:val="00CD59CB"/>
    <w:pPr>
      <w:keepNext/>
      <w:keepLines/>
      <w:spacing w:before="200"/>
      <w:outlineLvl w:val="2"/>
    </w:pPr>
    <w:rPr>
      <w:rFonts w:eastAsiaTheme="majorEastAsia"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uiPriority w:val="59"/>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451A2"/>
    <w:rPr>
      <w:rFonts w:asciiTheme="majorHAnsi" w:eastAsiaTheme="majorEastAsia" w:hAnsiTheme="majorHAnsi" w:cstheme="majorBidi"/>
      <w:b/>
      <w:bCs/>
      <w:color w:val="1F497D" w:themeColor="text2"/>
      <w:sz w:val="24"/>
      <w:szCs w:val="26"/>
      <w:lang w:val="en-GB" w:eastAsia="en-US"/>
    </w:rPr>
  </w:style>
  <w:style w:type="character" w:customStyle="1" w:styleId="Heading3Char">
    <w:name w:val="Heading 3 Char"/>
    <w:basedOn w:val="DefaultParagraphFont"/>
    <w:link w:val="Heading3"/>
    <w:rsid w:val="00CD59CB"/>
    <w:rPr>
      <w:rFonts w:asciiTheme="majorHAnsi" w:eastAsiaTheme="majorEastAsia" w:hAnsiTheme="majorHAnsi" w:cstheme="majorBidi"/>
      <w:b/>
      <w:bCs/>
      <w:color w:val="365F91" w:themeColor="accent1" w:themeShade="BF"/>
      <w:sz w:val="24"/>
      <w:lang w:val="en-GB" w:eastAsia="en-US"/>
    </w:rPr>
  </w:style>
  <w:style w:type="paragraph" w:styleId="BodyText2">
    <w:name w:val="Body Text 2"/>
    <w:basedOn w:val="Normal"/>
    <w:link w:val="BodyText2Char"/>
    <w:rsid w:val="005F3B12"/>
    <w:pPr>
      <w:overflowPunct/>
      <w:autoSpaceDE/>
      <w:autoSpaceDN/>
      <w:adjustRightInd/>
      <w:jc w:val="both"/>
      <w:textAlignment w:val="auto"/>
    </w:pPr>
    <w:rPr>
      <w:szCs w:val="24"/>
      <w:lang w:val="en-IE"/>
    </w:rPr>
  </w:style>
  <w:style w:type="character" w:customStyle="1" w:styleId="BodyText2Char">
    <w:name w:val="Body Text 2 Char"/>
    <w:basedOn w:val="DefaultParagraphFont"/>
    <w:link w:val="BodyText2"/>
    <w:rsid w:val="005F3B12"/>
    <w:rPr>
      <w:rFonts w:asciiTheme="majorHAnsi" w:hAnsiTheme="majorHAnsi"/>
      <w:sz w:val="24"/>
      <w:szCs w:val="24"/>
      <w:lang w:eastAsia="en-US"/>
    </w:rPr>
  </w:style>
  <w:style w:type="character" w:styleId="Hyperlink">
    <w:name w:val="Hyperlink"/>
    <w:basedOn w:val="DefaultParagraphFont"/>
    <w:uiPriority w:val="99"/>
    <w:rsid w:val="005F3B12"/>
    <w:rPr>
      <w:color w:val="0000FF"/>
      <w:u w:val="single"/>
    </w:rPr>
  </w:style>
  <w:style w:type="paragraph" w:styleId="ListParagraph">
    <w:name w:val="List Paragraph"/>
    <w:basedOn w:val="Normal"/>
    <w:uiPriority w:val="34"/>
    <w:qFormat/>
    <w:rsid w:val="005F3B12"/>
    <w:pPr>
      <w:overflowPunct/>
      <w:autoSpaceDE/>
      <w:autoSpaceDN/>
      <w:adjustRightInd/>
      <w:ind w:left="720"/>
      <w:contextualSpacing/>
      <w:textAlignment w:val="auto"/>
    </w:pPr>
    <w:rPr>
      <w:szCs w:val="24"/>
      <w:lang w:val="en-IE"/>
    </w:rPr>
  </w:style>
  <w:style w:type="table" w:styleId="LightShading-Accent1">
    <w:name w:val="Light Shading Accent 1"/>
    <w:basedOn w:val="TableNormal"/>
    <w:uiPriority w:val="60"/>
    <w:rsid w:val="005F3B1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5F3B1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Footer">
    <w:name w:val="footer"/>
    <w:basedOn w:val="Normal"/>
    <w:link w:val="FooterChar"/>
    <w:uiPriority w:val="99"/>
    <w:rsid w:val="00496B89"/>
    <w:pPr>
      <w:tabs>
        <w:tab w:val="center" w:pos="4513"/>
        <w:tab w:val="right" w:pos="9026"/>
      </w:tabs>
    </w:pPr>
  </w:style>
  <w:style w:type="character" w:customStyle="1" w:styleId="FooterChar">
    <w:name w:val="Footer Char"/>
    <w:basedOn w:val="DefaultParagraphFont"/>
    <w:link w:val="Footer"/>
    <w:uiPriority w:val="99"/>
    <w:rsid w:val="00496B89"/>
    <w:rPr>
      <w:lang w:val="en-GB" w:eastAsia="en-US"/>
    </w:rPr>
  </w:style>
  <w:style w:type="character" w:styleId="CommentReference">
    <w:name w:val="annotation reference"/>
    <w:uiPriority w:val="99"/>
    <w:rsid w:val="00E51B44"/>
    <w:rPr>
      <w:sz w:val="16"/>
      <w:szCs w:val="16"/>
    </w:rPr>
  </w:style>
  <w:style w:type="paragraph" w:styleId="CommentText">
    <w:name w:val="annotation text"/>
    <w:basedOn w:val="Normal"/>
    <w:link w:val="CommentTextChar"/>
    <w:uiPriority w:val="99"/>
    <w:rsid w:val="00E51B44"/>
    <w:pPr>
      <w:overflowPunct/>
      <w:autoSpaceDE/>
      <w:autoSpaceDN/>
      <w:adjustRightInd/>
      <w:spacing w:line="360" w:lineRule="auto"/>
      <w:jc w:val="both"/>
      <w:textAlignment w:val="auto"/>
    </w:pPr>
  </w:style>
  <w:style w:type="character" w:customStyle="1" w:styleId="CommentTextChar">
    <w:name w:val="Comment Text Char"/>
    <w:basedOn w:val="DefaultParagraphFont"/>
    <w:link w:val="CommentText"/>
    <w:uiPriority w:val="99"/>
    <w:rsid w:val="00E51B44"/>
    <w:rPr>
      <w:rFonts w:asciiTheme="majorHAnsi" w:hAnsiTheme="majorHAnsi"/>
      <w:lang w:val="en-GB" w:eastAsia="en-US"/>
    </w:rPr>
  </w:style>
  <w:style w:type="paragraph" w:styleId="TOCHeading">
    <w:name w:val="TOC Heading"/>
    <w:basedOn w:val="Heading1"/>
    <w:next w:val="Normal"/>
    <w:uiPriority w:val="39"/>
    <w:unhideWhenUsed/>
    <w:qFormat/>
    <w:rsid w:val="00683CFB"/>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2">
    <w:name w:val="toc 2"/>
    <w:basedOn w:val="Normal"/>
    <w:next w:val="Normal"/>
    <w:autoRedefine/>
    <w:uiPriority w:val="39"/>
    <w:rsid w:val="00683CFB"/>
    <w:pPr>
      <w:spacing w:after="100"/>
      <w:ind w:left="240"/>
    </w:pPr>
  </w:style>
  <w:style w:type="paragraph" w:styleId="TOC3">
    <w:name w:val="toc 3"/>
    <w:basedOn w:val="Normal"/>
    <w:next w:val="Normal"/>
    <w:autoRedefine/>
    <w:uiPriority w:val="39"/>
    <w:rsid w:val="00683CFB"/>
    <w:pPr>
      <w:spacing w:after="100"/>
      <w:ind w:left="480"/>
    </w:pPr>
  </w:style>
  <w:style w:type="paragraph" w:customStyle="1" w:styleId="ColorfulList-Accent11">
    <w:name w:val="Colorful List - Accent 11"/>
    <w:basedOn w:val="Normal"/>
    <w:qFormat/>
    <w:rsid w:val="00683CFB"/>
    <w:pPr>
      <w:tabs>
        <w:tab w:val="left" w:pos="720"/>
      </w:tabs>
      <w:overflowPunct/>
      <w:autoSpaceDE/>
      <w:autoSpaceDN/>
      <w:adjustRightInd/>
      <w:spacing w:after="120" w:line="276" w:lineRule="auto"/>
      <w:ind w:left="720" w:hanging="720"/>
      <w:jc w:val="both"/>
      <w:textAlignment w:val="auto"/>
    </w:pPr>
    <w:rPr>
      <w:rFonts w:eastAsia="Calibri"/>
      <w:szCs w:val="22"/>
    </w:rPr>
  </w:style>
  <w:style w:type="table" w:styleId="LightList-Accent2">
    <w:name w:val="Light List Accent 2"/>
    <w:basedOn w:val="TableNormal"/>
    <w:uiPriority w:val="61"/>
    <w:rsid w:val="001449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1">
    <w:name w:val="Light List Accent 1"/>
    <w:basedOn w:val="TableNormal"/>
    <w:uiPriority w:val="61"/>
    <w:rsid w:val="001449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2.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140952-416E-4C39-835A-7A73E55F889F}">
  <ds:schemaRefs>
    <ds:schemaRef ds:uri="http://schemas.openxmlformats.org/officeDocument/2006/bibliography"/>
  </ds:schemaRefs>
</ds:datastoreItem>
</file>

<file path=customXml/itemProps2.xml><?xml version="1.0" encoding="utf-8"?>
<ds:datastoreItem xmlns:ds="http://schemas.openxmlformats.org/officeDocument/2006/customXml" ds:itemID="{5AFE7767-76F4-4582-BCFD-01C3BC080A5C}"/>
</file>

<file path=customXml/itemProps3.xml><?xml version="1.0" encoding="utf-8"?>
<ds:datastoreItem xmlns:ds="http://schemas.openxmlformats.org/officeDocument/2006/customXml" ds:itemID="{F2A14CDC-A247-4A14-97FA-F6E788EC656B}">
  <ds:schemaRefs>
    <ds:schemaRef ds:uri="http://schemas.microsoft.com/sharepoint/v3/contenttype/forms"/>
  </ds:schemaRefs>
</ds:datastoreItem>
</file>

<file path=customXml/itemProps4.xml><?xml version="1.0" encoding="utf-8"?>
<ds:datastoreItem xmlns:ds="http://schemas.openxmlformats.org/officeDocument/2006/customXml" ds:itemID="{E6FC185E-E54D-4FBE-BBD7-E837DE922D1F}"/>
</file>

<file path=docProps/app.xml><?xml version="1.0" encoding="utf-8"?>
<Properties xmlns="http://schemas.openxmlformats.org/officeDocument/2006/extended-properties" xmlns:vt="http://schemas.openxmlformats.org/officeDocument/2006/docPropsVTypes">
  <Template>MODEL_DRIVER</Template>
  <TotalTime>210</TotalTime>
  <Pages>10</Pages>
  <Words>3400</Words>
  <Characters>19382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Louise O Rourke</cp:lastModifiedBy>
  <cp:revision>7</cp:revision>
  <cp:lastPrinted>2015-10-01T10:41:00Z</cp:lastPrinted>
  <dcterms:created xsi:type="dcterms:W3CDTF">2016-02-10T11:01:00Z</dcterms:created>
  <dcterms:modified xsi:type="dcterms:W3CDTF">2025-11-28T12:44:00Z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